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 w:rsidP="005607D8"/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94"/>
        <w:gridCol w:w="980"/>
        <w:gridCol w:w="579"/>
        <w:gridCol w:w="327"/>
        <w:gridCol w:w="1091"/>
        <w:gridCol w:w="1417"/>
      </w:tblGrid>
      <w:tr w:rsidR="005607D8" w:rsidRPr="005607D8" w:rsidTr="008A491E">
        <w:trPr>
          <w:trHeight w:val="315"/>
        </w:trPr>
        <w:tc>
          <w:tcPr>
            <w:tcW w:w="107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5607D8" w:rsidRPr="005607D8" w:rsidRDefault="005607D8" w:rsidP="008A491E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CHÂTEAU SA - Tableau de financement 2 de l'exercice N</w:t>
            </w:r>
          </w:p>
        </w:tc>
      </w:tr>
      <w:tr w:rsidR="005607D8" w:rsidRPr="005607D8" w:rsidTr="008A491E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5607D8" w:rsidRPr="005607D8" w:rsidRDefault="005607D8" w:rsidP="008A491E">
            <w:pPr>
              <w:jc w:val="center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Variation du fonds de roulement net global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5607D8" w:rsidRPr="005607D8" w:rsidRDefault="005607D8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Exercice N</w:t>
            </w:r>
          </w:p>
        </w:tc>
      </w:tr>
      <w:tr w:rsidR="005607D8" w:rsidRPr="005607D8" w:rsidTr="008A491E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607D8" w:rsidRPr="005607D8" w:rsidRDefault="005607D8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Besoins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607D8" w:rsidRPr="005607D8" w:rsidRDefault="005607D8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Dégagements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607D8" w:rsidRPr="005607D8" w:rsidRDefault="005607D8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Solde</w:t>
            </w:r>
          </w:p>
        </w:tc>
      </w:tr>
      <w:tr w:rsidR="005607D8" w:rsidRPr="005607D8" w:rsidTr="008A491E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607D8" w:rsidRPr="005607D8" w:rsidRDefault="005607D8" w:rsidP="008A491E">
            <w:pPr>
              <w:jc w:val="center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607D8" w:rsidRPr="005607D8" w:rsidRDefault="005607D8" w:rsidP="008A491E">
            <w:pPr>
              <w:jc w:val="center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607D8" w:rsidRPr="005607D8" w:rsidRDefault="005607D8" w:rsidP="008A491E">
            <w:pPr>
              <w:jc w:val="center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(2)-(1)</w:t>
            </w:r>
          </w:p>
        </w:tc>
      </w:tr>
      <w:tr w:rsidR="005607D8" w:rsidRPr="005607D8" w:rsidTr="008A491E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Variation "Exploitation"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Variations des actifs d'exploitation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Stocks et en-cours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Avances et acomptes versés sur commandes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Créances clients, comptes rattachés et autres créances d'exploitation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Variations des dettes d'exploitation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Avances, acomptes reçus sur commandes en cours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Dettes fournisseurs, comptes rattachés et autres dettes d'exploitation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TOTAUX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15"/>
        </w:trPr>
        <w:tc>
          <w:tcPr>
            <w:tcW w:w="93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607D8" w:rsidRPr="005607D8" w:rsidRDefault="005607D8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A-Variation nette "Exploitation"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Variation "Hors Exploitation"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Variations des autres débiteurs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Variations des autres créditeurs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TOTAUX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15"/>
        </w:trPr>
        <w:tc>
          <w:tcPr>
            <w:tcW w:w="937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5607D8" w:rsidRPr="005607D8" w:rsidRDefault="005607D8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B-Variation nette "Hors Exploitation"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00"/>
        </w:trPr>
        <w:tc>
          <w:tcPr>
            <w:tcW w:w="937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TOTAL A + B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00"/>
        </w:trPr>
        <w:tc>
          <w:tcPr>
            <w:tcW w:w="937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Besoins de l'exercice en fonds de roulement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00"/>
        </w:trPr>
        <w:tc>
          <w:tcPr>
            <w:tcW w:w="937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ou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15"/>
        </w:trPr>
        <w:tc>
          <w:tcPr>
            <w:tcW w:w="9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Dégagement net de fonds de roulement de l'exercice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Variation "Trésorerie"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Variations des disponibilités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Variations des concours bancaires courants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et soldes créditeurs de banque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TOTAUX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15"/>
        </w:trPr>
        <w:tc>
          <w:tcPr>
            <w:tcW w:w="937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5607D8" w:rsidRPr="005607D8" w:rsidRDefault="005607D8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C-Variation nette "Trésorerie"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00"/>
        </w:trPr>
        <w:tc>
          <w:tcPr>
            <w:tcW w:w="73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Variation du fonds de roulement net global (Total A+B+C)</w:t>
            </w:r>
          </w:p>
        </w:tc>
        <w:tc>
          <w:tcPr>
            <w:tcW w:w="9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00"/>
        </w:trPr>
        <w:tc>
          <w:tcPr>
            <w:tcW w:w="937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Emploi net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00"/>
        </w:trPr>
        <w:tc>
          <w:tcPr>
            <w:tcW w:w="937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ou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607D8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607D8" w:rsidRPr="005607D8" w:rsidTr="008A491E">
        <w:trPr>
          <w:trHeight w:val="315"/>
        </w:trPr>
        <w:tc>
          <w:tcPr>
            <w:tcW w:w="9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7D8" w:rsidRPr="005607D8" w:rsidRDefault="005607D8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sz w:val="22"/>
                <w:lang w:eastAsia="fr-FR"/>
              </w:rPr>
              <w:t>Ressource nette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607D8" w:rsidRPr="005607D8" w:rsidRDefault="005607D8" w:rsidP="008A491E">
            <w:pPr>
              <w:jc w:val="left"/>
              <w:rPr>
                <w:rFonts w:eastAsia="Times New Roman"/>
                <w:b/>
                <w:bCs/>
                <w:color w:val="FF0000"/>
                <w:sz w:val="22"/>
                <w:lang w:eastAsia="fr-FR"/>
              </w:rPr>
            </w:pPr>
            <w:r w:rsidRPr="005607D8">
              <w:rPr>
                <w:rFonts w:eastAsia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</w:tr>
    </w:tbl>
    <w:p w:rsidR="005607D8" w:rsidRDefault="005607D8" w:rsidP="005607D8"/>
    <w:p w:rsidR="005607D8" w:rsidRPr="005607D8" w:rsidRDefault="005607D8" w:rsidP="005607D8"/>
    <w:sectPr w:rsidR="005607D8" w:rsidRPr="005607D8" w:rsidSect="005607D8">
      <w:pgSz w:w="11907" w:h="16840" w:code="9"/>
      <w:pgMar w:top="567" w:right="567" w:bottom="851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607D8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607D8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CC0B14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2010-03-31T17:49:00Z</dcterms:created>
  <dcterms:modified xsi:type="dcterms:W3CDTF">2010-03-31T17:51:00Z</dcterms:modified>
</cp:coreProperties>
</file>