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p w:rsidR="007C7B1D" w:rsidRDefault="007C7B1D"/>
    <w:p w:rsidR="007C7B1D" w:rsidRDefault="007C7B1D"/>
    <w:p w:rsidR="007C7B1D" w:rsidRDefault="007C7B1D"/>
    <w:p w:rsidR="007C7B1D" w:rsidRDefault="007C7B1D"/>
    <w:p w:rsidR="007C7B1D" w:rsidRDefault="007C7B1D"/>
    <w:p w:rsidR="007C7B1D" w:rsidRDefault="007C7B1D"/>
    <w:p w:rsidR="007C7B1D" w:rsidRDefault="007C7B1D"/>
    <w:p w:rsidR="007C7B1D" w:rsidRDefault="007C7B1D"/>
    <w:tbl>
      <w:tblPr>
        <w:tblW w:w="14899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544"/>
        <w:gridCol w:w="1559"/>
        <w:gridCol w:w="1559"/>
        <w:gridCol w:w="1559"/>
        <w:gridCol w:w="1560"/>
        <w:gridCol w:w="1559"/>
        <w:gridCol w:w="1559"/>
      </w:tblGrid>
      <w:tr w:rsidR="007C7B1D" w:rsidRPr="007C7B1D" w:rsidTr="007C7B1D">
        <w:trPr>
          <w:trHeight w:val="330"/>
          <w:jc w:val="center"/>
        </w:trPr>
        <w:tc>
          <w:tcPr>
            <w:tcW w:w="148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7C7B1D" w:rsidRPr="007C7B1D" w:rsidRDefault="007C7B1D" w:rsidP="007C7B1D">
            <w:pPr>
              <w:jc w:val="center"/>
              <w:rPr>
                <w:rFonts w:eastAsia="Times New Roman"/>
                <w:b/>
                <w:bCs/>
                <w:color w:val="0070C0"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color w:val="0070C0"/>
                <w:szCs w:val="24"/>
                <w:lang w:eastAsia="fr-FR"/>
              </w:rPr>
              <w:t xml:space="preserve">Société SAUZELLE - CAF et FNT prévisionnels du PROJET </w:t>
            </w:r>
            <w:r w:rsidR="001175F9">
              <w:rPr>
                <w:rFonts w:eastAsia="Times New Roman"/>
                <w:b/>
                <w:bCs/>
                <w:color w:val="0070C0"/>
                <w:szCs w:val="24"/>
                <w:lang w:eastAsia="fr-FR"/>
              </w:rPr>
              <w:t>2</w:t>
            </w:r>
          </w:p>
        </w:tc>
      </w:tr>
      <w:tr w:rsidR="007C7B1D" w:rsidRPr="007C7B1D" w:rsidTr="007C7B1D">
        <w:trPr>
          <w:trHeight w:val="330"/>
          <w:jc w:val="center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C7B1D" w:rsidRPr="007C7B1D" w:rsidRDefault="007C7B1D" w:rsidP="007C7B1D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Périodes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C7B1D" w:rsidRPr="007C7B1D" w:rsidRDefault="007C7B1D" w:rsidP="007C7B1D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C7B1D" w:rsidRPr="007C7B1D" w:rsidRDefault="007C7B1D" w:rsidP="007C7B1D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C7B1D" w:rsidRPr="007C7B1D" w:rsidRDefault="007C7B1D" w:rsidP="007C7B1D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C7B1D" w:rsidRPr="007C7B1D" w:rsidRDefault="007C7B1D" w:rsidP="007C7B1D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C7B1D" w:rsidRPr="007C7B1D" w:rsidRDefault="007C7B1D" w:rsidP="007C7B1D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C7B1D" w:rsidRPr="007C7B1D" w:rsidRDefault="007C7B1D" w:rsidP="007C7B1D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5</w:t>
            </w:r>
          </w:p>
        </w:tc>
      </w:tr>
      <w:tr w:rsidR="007C7B1D" w:rsidRPr="007C7B1D" w:rsidTr="007C7B1D">
        <w:trPr>
          <w:trHeight w:val="315"/>
          <w:jc w:val="center"/>
        </w:trPr>
        <w:tc>
          <w:tcPr>
            <w:tcW w:w="5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Chiffre d'affaires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7C7B1D" w:rsidRPr="007C7B1D" w:rsidTr="007C7B1D">
        <w:trPr>
          <w:trHeight w:val="315"/>
          <w:jc w:val="center"/>
        </w:trPr>
        <w:tc>
          <w:tcPr>
            <w:tcW w:w="5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Charges d'exploitation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7C7B1D" w:rsidRPr="007C7B1D" w:rsidTr="007C7B1D">
        <w:trPr>
          <w:trHeight w:val="330"/>
          <w:jc w:val="center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Dotations aux Amortissements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7C7B1D" w:rsidRPr="007C7B1D" w:rsidTr="007C7B1D">
        <w:trPr>
          <w:trHeight w:val="315"/>
          <w:jc w:val="center"/>
        </w:trPr>
        <w:tc>
          <w:tcPr>
            <w:tcW w:w="5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Résultat net avant impôt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C7B1D" w:rsidRPr="007C7B1D" w:rsidTr="007C7B1D">
        <w:trPr>
          <w:trHeight w:val="330"/>
          <w:jc w:val="center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Impôt sur bénéfices à 33,33 %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7C7B1D" w:rsidRPr="007C7B1D" w:rsidTr="007C7B1D">
        <w:trPr>
          <w:trHeight w:val="315"/>
          <w:jc w:val="center"/>
        </w:trPr>
        <w:tc>
          <w:tcPr>
            <w:tcW w:w="5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Résultat net après impôt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C7B1D" w:rsidRPr="007C7B1D" w:rsidTr="007C7B1D">
        <w:trPr>
          <w:trHeight w:val="330"/>
          <w:jc w:val="center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Dotations aux amortissements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7C7B1D" w:rsidRPr="007C7B1D" w:rsidTr="007C7B1D">
        <w:trPr>
          <w:trHeight w:val="315"/>
          <w:jc w:val="center"/>
        </w:trPr>
        <w:tc>
          <w:tcPr>
            <w:tcW w:w="5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Capacité d'autofinancement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C7B1D" w:rsidRPr="007C7B1D" w:rsidTr="007C7B1D">
        <w:trPr>
          <w:trHeight w:val="330"/>
          <w:jc w:val="center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Valeur résiduelle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7C7B1D" w:rsidRPr="007C7B1D" w:rsidTr="007C7B1D">
        <w:trPr>
          <w:trHeight w:val="330"/>
          <w:jc w:val="center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Flux Nets de Trésorerie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C7B1D" w:rsidRPr="007C7B1D" w:rsidTr="007C7B1D">
        <w:trPr>
          <w:trHeight w:val="330"/>
          <w:jc w:val="center"/>
        </w:trPr>
        <w:tc>
          <w:tcPr>
            <w:tcW w:w="5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7C7B1D" w:rsidRPr="007C7B1D" w:rsidTr="007C7B1D">
        <w:trPr>
          <w:trHeight w:val="330"/>
          <w:jc w:val="center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Valeur Actuelle Nette des Flux Nets de Trésorerie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7C7B1D" w:rsidRPr="007C7B1D" w:rsidTr="007C7B1D">
        <w:trPr>
          <w:trHeight w:val="330"/>
          <w:jc w:val="center"/>
        </w:trPr>
        <w:tc>
          <w:tcPr>
            <w:tcW w:w="866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7B1D" w:rsidRPr="007C7B1D" w:rsidRDefault="007C7B1D" w:rsidP="00D23257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Indice de profitabilité : Somme FNT/Investissement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7C7B1D" w:rsidRPr="007C7B1D" w:rsidTr="007C7B1D">
        <w:trPr>
          <w:trHeight w:val="330"/>
          <w:jc w:val="center"/>
        </w:trPr>
        <w:tc>
          <w:tcPr>
            <w:tcW w:w="8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7B1D" w:rsidRPr="007C7B1D" w:rsidRDefault="007C7B1D" w:rsidP="00D23257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szCs w:val="24"/>
                <w:lang w:eastAsia="fr-FR"/>
              </w:rPr>
              <w:t>Taux Interne de Rentabilité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</w:pPr>
            <w:r w:rsidRPr="007C7B1D"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C7B1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B1D" w:rsidRPr="007C7B1D" w:rsidRDefault="007C7B1D" w:rsidP="007C7B1D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</w:tbl>
    <w:p w:rsidR="007C7B1D" w:rsidRDefault="007C7B1D"/>
    <w:sectPr w:rsidR="007C7B1D" w:rsidSect="007C7B1D">
      <w:pgSz w:w="16840" w:h="11907" w:orient="landscape" w:code="9"/>
      <w:pgMar w:top="567" w:right="567" w:bottom="567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7C7B1D"/>
    <w:rsid w:val="000A02BC"/>
    <w:rsid w:val="001175F9"/>
    <w:rsid w:val="00157E85"/>
    <w:rsid w:val="00170809"/>
    <w:rsid w:val="00200F73"/>
    <w:rsid w:val="00207DBA"/>
    <w:rsid w:val="00272EB8"/>
    <w:rsid w:val="003C1285"/>
    <w:rsid w:val="00502490"/>
    <w:rsid w:val="00547D11"/>
    <w:rsid w:val="0055462A"/>
    <w:rsid w:val="005827A2"/>
    <w:rsid w:val="005D7BA3"/>
    <w:rsid w:val="007C7B1D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BD7CC9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531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3</cp:revision>
  <dcterms:created xsi:type="dcterms:W3CDTF">2010-04-26T19:28:00Z</dcterms:created>
  <dcterms:modified xsi:type="dcterms:W3CDTF">2010-04-26T19:29:00Z</dcterms:modified>
</cp:coreProperties>
</file>