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78057D" w:rsidRDefault="0078057D"/>
    <w:p w:rsidR="0078057D" w:rsidRDefault="0078057D"/>
    <w:tbl>
      <w:tblPr>
        <w:tblW w:w="6080" w:type="dxa"/>
        <w:jc w:val="center"/>
        <w:tblCellMar>
          <w:left w:w="70" w:type="dxa"/>
          <w:right w:w="70" w:type="dxa"/>
        </w:tblCellMar>
        <w:tblLook w:val="04A0"/>
      </w:tblPr>
      <w:tblGrid>
        <w:gridCol w:w="4410"/>
        <w:gridCol w:w="1670"/>
      </w:tblGrid>
      <w:tr w:rsidR="0078057D" w:rsidRPr="0078057D" w:rsidTr="0078057D">
        <w:trPr>
          <w:trHeight w:val="330"/>
          <w:jc w:val="center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78057D" w:rsidRPr="0078057D" w:rsidRDefault="0078057D" w:rsidP="0078057D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78057D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CHÂTEAU SA - Affectation du résultat de l'exercice N-1</w:t>
            </w:r>
          </w:p>
        </w:tc>
      </w:tr>
      <w:tr w:rsidR="0078057D" w:rsidRPr="0078057D" w:rsidTr="0078057D">
        <w:trPr>
          <w:trHeight w:val="315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8057D">
              <w:rPr>
                <w:rFonts w:eastAsia="Times New Roman"/>
                <w:szCs w:val="24"/>
                <w:lang w:eastAsia="fr-FR"/>
              </w:rPr>
              <w:t>Résultat N-1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8057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8057D" w:rsidRPr="0078057D" w:rsidTr="0078057D">
        <w:trPr>
          <w:trHeight w:val="315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8057D">
              <w:rPr>
                <w:rFonts w:eastAsia="Times New Roman"/>
                <w:szCs w:val="24"/>
                <w:lang w:eastAsia="fr-FR"/>
              </w:rPr>
              <w:t>Report à nouveau N-1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8057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8057D" w:rsidRPr="0078057D" w:rsidTr="0078057D">
        <w:trPr>
          <w:trHeight w:val="315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8057D">
              <w:rPr>
                <w:rFonts w:eastAsia="Times New Roman"/>
                <w:szCs w:val="24"/>
                <w:lang w:eastAsia="fr-FR"/>
              </w:rPr>
              <w:t xml:space="preserve">Réserve légale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8057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8057D" w:rsidRPr="0078057D" w:rsidTr="0078057D">
        <w:trPr>
          <w:trHeight w:val="315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8057D">
              <w:rPr>
                <w:rFonts w:eastAsia="Times New Roman"/>
                <w:szCs w:val="24"/>
                <w:lang w:eastAsia="fr-FR"/>
              </w:rPr>
              <w:t>Réserve statutaire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8057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8057D" w:rsidRPr="0078057D" w:rsidTr="0078057D">
        <w:trPr>
          <w:trHeight w:val="33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8057D">
              <w:rPr>
                <w:rFonts w:eastAsia="Times New Roman"/>
                <w:szCs w:val="24"/>
                <w:lang w:eastAsia="fr-FR"/>
              </w:rPr>
              <w:t>Report à nouveau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8057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8057D" w:rsidRPr="0078057D" w:rsidTr="0078057D">
        <w:trPr>
          <w:trHeight w:val="33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8057D">
              <w:rPr>
                <w:rFonts w:eastAsia="Times New Roman"/>
                <w:b/>
                <w:bCs/>
                <w:szCs w:val="24"/>
                <w:lang w:eastAsia="fr-FR"/>
              </w:rPr>
              <w:t>Dividendes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8057D" w:rsidRPr="0078057D" w:rsidRDefault="0078057D" w:rsidP="0078057D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8057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78057D" w:rsidRDefault="0078057D"/>
    <w:sectPr w:rsidR="0078057D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8057D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78057D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C0B14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2010-03-31T17:52:00Z</dcterms:created>
  <dcterms:modified xsi:type="dcterms:W3CDTF">2010-03-31T17:53:00Z</dcterms:modified>
</cp:coreProperties>
</file>