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D5EED" w:rsidRDefault="00410E2D" w:rsidP="00410E2D">
      <w:pPr>
        <w:jc w:val="center"/>
      </w:pPr>
      <w:bookmarkStart w:id="0" w:name="_Toc322871110"/>
      <w:r>
        <w:t>DOCUMENT 1</w:t>
      </w:r>
    </w:p>
    <w:p w:rsidR="00410E2D" w:rsidRDefault="00410E2D" w:rsidP="00410E2D">
      <w:pPr>
        <w:jc w:val="center"/>
      </w:pPr>
    </w:p>
    <w:tbl>
      <w:tblPr>
        <w:tblW w:w="10979" w:type="dxa"/>
        <w:jc w:val="center"/>
        <w:tblCellMar>
          <w:left w:w="57" w:type="dxa"/>
          <w:right w:w="57" w:type="dxa"/>
        </w:tblCellMar>
        <w:tblLook w:val="04A0"/>
      </w:tblPr>
      <w:tblGrid>
        <w:gridCol w:w="3310"/>
        <w:gridCol w:w="1096"/>
        <w:gridCol w:w="1096"/>
        <w:gridCol w:w="1096"/>
        <w:gridCol w:w="3284"/>
        <w:gridCol w:w="1097"/>
      </w:tblGrid>
      <w:tr w:rsidR="00FA3C49" w:rsidRPr="00FA3C49" w:rsidTr="00C82A17">
        <w:trPr>
          <w:trHeight w:val="13"/>
          <w:jc w:val="center"/>
        </w:trPr>
        <w:tc>
          <w:tcPr>
            <w:tcW w:w="109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SA BROCHET - BILAN au 31/12/N (après répartition des bénéfices) en K€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Brut N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Amort./dép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Net N</w:t>
            </w:r>
          </w:p>
        </w:tc>
        <w:tc>
          <w:tcPr>
            <w:tcW w:w="328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N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Actif immobilisé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Capitaux propres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Immobilisations incorporelles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Frais d'établissement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54,00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54,00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Capital social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186 000,00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Frais de recherche et développement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215,00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118,00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97,00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Prime d'émission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Concessions, brevets, logiciels, 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1 120,00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540,00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580,00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Fonds commercial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Réserve légale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15 000,00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 immobilisations incorporelles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Réserves statutaires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190 320,00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Immobilisations incorporelles en cours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Réserves réglementées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Avances acomptes / immo. incorporelles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 réserves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Immobilisations corporelles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Report à nouveau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10 064,00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Terrains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Constructions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175 600,00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93 480,00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82 120,00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Résultat de l'exercice (B ou P)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C82A17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 xml:space="preserve">Inst. </w:t>
            </w:r>
            <w:r w:rsidR="00C82A17" w:rsidRPr="00FA3C49">
              <w:rPr>
                <w:b w:val="0"/>
                <w:sz w:val="18"/>
                <w:szCs w:val="18"/>
                <w:lang w:eastAsia="fr-FR"/>
              </w:rPr>
              <w:t>T</w:t>
            </w:r>
            <w:r w:rsidRPr="00FA3C49">
              <w:rPr>
                <w:b w:val="0"/>
                <w:sz w:val="18"/>
                <w:szCs w:val="18"/>
                <w:lang w:eastAsia="fr-FR"/>
              </w:rPr>
              <w:t>ech</w:t>
            </w:r>
            <w:r w:rsidR="00C82A17">
              <w:rPr>
                <w:b w:val="0"/>
                <w:sz w:val="18"/>
                <w:szCs w:val="18"/>
                <w:lang w:eastAsia="fr-FR"/>
              </w:rPr>
              <w:t>.</w:t>
            </w:r>
            <w:r w:rsidRPr="00FA3C49">
              <w:rPr>
                <w:b w:val="0"/>
                <w:sz w:val="18"/>
                <w:szCs w:val="18"/>
                <w:lang w:eastAsia="fr-FR"/>
              </w:rPr>
              <w:t xml:space="preserve"> mat. et out. industriels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284 574,00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207 312,00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77 262,00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 immobilisations corporelles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61 615,00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37 818,00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23 797,00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Subventions d'investissement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Immobilisations corporelles en cours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Provisions réglementées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Avances acomptes / immo. corporelles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Immobilisations financières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Participations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225 312,00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225 312,00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Sous Total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401 384,00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Créances rattachées à des participations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Titres immobilisés de l'activité de portefeuille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 Titres immobilisés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401 384,00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Prêts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7 016,00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7 016,00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Provisions pour risques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192,00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Provisions pour charges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755 506,00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339 322,00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416 184,00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192,00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Actif circulant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Dettes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Stocks et en cours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Stocks de MP et approvisionnements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42 115,00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18 342,00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23 773,00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Emprunts obligataires convertibles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En cours de production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178 328,00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9 088,00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169 240,00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 Emprunts obligataires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Stocks de Produits Intermédiaires et Finis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86 029,00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16 718,00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69 311,00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Emprunts auprès éts de crédit (1) (2)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308 415,00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Stocks de marchandises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Emprunts et dettes financières diverses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Avances acomptes versés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Avances et acomptes reçus s/cdes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 xml:space="preserve">Créances d'exploitation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 xml:space="preserve">Dettes d'exploitation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Créances clients et comptes rattachés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164 510,00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9 668,00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154 842,00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Dettes fournisseurs et comptes rattachés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215 606,00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 créances d'exploitation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52 618,00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Créances diverses hors exploitation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32 101,00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32 101,00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Autres dettes d'exploitation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Valeurs mobilières de placement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126 549,00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126 549,00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C82A17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Dettes sur immo. et comptes rattachés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14 800,00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Charges constatées d'avance (5)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2 000,00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Dettes fiscales d'Impôts sur Bénéfices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Charges à répartir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 xml:space="preserve">Autres dettes diverses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Primes de remboursement des emprunts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Produits constatés d'avance (4)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1 467,00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Ecarts de conversion Actif (6)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1 800,00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1 800,00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Ecarts de conversion Passif (3)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1 318,00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633 432,00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53 816,00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579 616,00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594 224,00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1 388 938,00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393 138,00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995 800,00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FA3C49">
              <w:rPr>
                <w:bCs/>
                <w:sz w:val="18"/>
                <w:szCs w:val="18"/>
                <w:lang w:eastAsia="fr-FR"/>
              </w:rPr>
              <w:t>995 800,00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(5) à caractère hors exploitation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 xml:space="preserve">(1) Dont concours bancaires courants et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(6) relatifs à dettes fournisseurs d'ABS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soldes créditeurs de banques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45 268,00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(2) dont Intérêts Courus Non Echus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8 415,00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(3) relatifs à des créances clients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3465D4" w:rsidRPr="00FA3C49" w:rsidTr="00C82A17">
        <w:trPr>
          <w:trHeight w:val="13"/>
          <w:jc w:val="center"/>
        </w:trPr>
        <w:tc>
          <w:tcPr>
            <w:tcW w:w="33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(4) relatifs à l'exploitation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A3C49" w:rsidRPr="00FA3C49" w:rsidRDefault="00FA3C49" w:rsidP="00FA3C49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FA3C49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</w:tbl>
    <w:p w:rsidR="00CB480B" w:rsidRDefault="00CB480B" w:rsidP="00CB480B">
      <w:bookmarkStart w:id="1" w:name="_Toc322871113"/>
      <w:bookmarkEnd w:id="0"/>
    </w:p>
    <w:p w:rsidR="00CB480B" w:rsidRDefault="00CB480B" w:rsidP="00CB480B"/>
    <w:bookmarkEnd w:id="1"/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14" w:rsidRDefault="004D1814">
      <w:r>
        <w:separator/>
      </w:r>
    </w:p>
  </w:endnote>
  <w:endnote w:type="continuationSeparator" w:id="0">
    <w:p w:rsidR="004D1814" w:rsidRDefault="004D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14" w:rsidRDefault="004D1814">
      <w:r>
        <w:separator/>
      </w:r>
    </w:p>
  </w:footnote>
  <w:footnote w:type="continuationSeparator" w:id="0">
    <w:p w:rsidR="004D1814" w:rsidRDefault="004D1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814"/>
    <w:rsid w:val="004D1B5A"/>
    <w:rsid w:val="004D4E0D"/>
    <w:rsid w:val="00521BF9"/>
    <w:rsid w:val="00522098"/>
    <w:rsid w:val="0053133B"/>
    <w:rsid w:val="0053489A"/>
    <w:rsid w:val="005620AC"/>
    <w:rsid w:val="00570374"/>
    <w:rsid w:val="00574EAF"/>
    <w:rsid w:val="00575A27"/>
    <w:rsid w:val="005923B0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35CBD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45D86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4E8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D7527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23FE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8F26-7188-4B7C-9BF4-0452A4B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3458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2013-02-09T08:40:00Z</dcterms:created>
  <dcterms:modified xsi:type="dcterms:W3CDTF">2013-02-09T08:51:00Z</dcterms:modified>
  <cp:category>IEL</cp:category>
</cp:coreProperties>
</file>