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3877CE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22475C">
        <w:rPr>
          <w:bCs/>
          <w:snapToGrid w:val="0"/>
          <w:color w:val="FF0000"/>
          <w:szCs w:val="24"/>
        </w:rPr>
        <w:t>PERCHE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2222D5" w:rsidRDefault="00616A99" w:rsidP="00616A99">
      <w:pPr>
        <w:jc w:val="center"/>
      </w:pPr>
      <w:bookmarkStart w:id="0" w:name="_Toc322871103"/>
      <w:r>
        <w:t>DOCUMENT</w:t>
      </w:r>
    </w:p>
    <w:p w:rsidR="00C3651E" w:rsidRDefault="00C3651E" w:rsidP="00C3651E">
      <w:bookmarkStart w:id="1" w:name="_Toc322871113"/>
      <w:bookmarkEnd w:id="0"/>
    </w:p>
    <w:tbl>
      <w:tblPr>
        <w:tblW w:w="9618" w:type="dxa"/>
        <w:jc w:val="center"/>
        <w:tblInd w:w="870" w:type="dxa"/>
        <w:tblCellMar>
          <w:left w:w="57" w:type="dxa"/>
          <w:right w:w="57" w:type="dxa"/>
        </w:tblCellMar>
        <w:tblLook w:val="04A0"/>
      </w:tblPr>
      <w:tblGrid>
        <w:gridCol w:w="5682"/>
        <w:gridCol w:w="1311"/>
        <w:gridCol w:w="1311"/>
        <w:gridCol w:w="1314"/>
      </w:tblGrid>
      <w:tr w:rsidR="00A33108" w:rsidRPr="00A33108" w:rsidTr="003B6439">
        <w:trPr>
          <w:trHeight w:val="97"/>
          <w:jc w:val="center"/>
        </w:trPr>
        <w:tc>
          <w:tcPr>
            <w:tcW w:w="96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A33108" w:rsidRPr="00A33108" w:rsidRDefault="003B6439" w:rsidP="00A3310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B6439">
              <w:rPr>
                <w:sz w:val="22"/>
                <w:szCs w:val="22"/>
              </w:rPr>
              <w:t>Société PERCHE</w:t>
            </w:r>
            <w:r w:rsidRPr="003B6439">
              <w:rPr>
                <w:b w:val="0"/>
                <w:sz w:val="22"/>
                <w:szCs w:val="22"/>
              </w:rPr>
              <w:t xml:space="preserve"> </w:t>
            </w:r>
            <w:r w:rsidRPr="003B6439">
              <w:rPr>
                <w:sz w:val="22"/>
                <w:szCs w:val="22"/>
              </w:rPr>
              <w:t>Eléments pour la présentation du tableau pluriannuel des Flux de Trésorerie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33108">
              <w:rPr>
                <w:bCs/>
                <w:sz w:val="22"/>
                <w:szCs w:val="22"/>
                <w:lang w:eastAsia="fr-FR"/>
              </w:rPr>
              <w:t>Flux de trésorerie liés à l'activité</w:t>
            </w:r>
          </w:p>
        </w:tc>
        <w:tc>
          <w:tcPr>
            <w:tcW w:w="131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33108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31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33108">
              <w:rPr>
                <w:bCs/>
                <w:sz w:val="22"/>
                <w:szCs w:val="22"/>
                <w:lang w:eastAsia="fr-FR"/>
              </w:rPr>
              <w:t>N-1</w:t>
            </w:r>
          </w:p>
        </w:tc>
        <w:tc>
          <w:tcPr>
            <w:tcW w:w="131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33108">
              <w:rPr>
                <w:bCs/>
                <w:sz w:val="22"/>
                <w:szCs w:val="22"/>
                <w:lang w:eastAsia="fr-FR"/>
              </w:rPr>
              <w:t>N-2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bCs/>
                <w:sz w:val="22"/>
                <w:szCs w:val="22"/>
                <w:lang w:eastAsia="fr-FR"/>
              </w:rPr>
            </w:pPr>
            <w:r>
              <w:rPr>
                <w:b w:val="0"/>
                <w:bCs/>
                <w:sz w:val="22"/>
                <w:szCs w:val="22"/>
                <w:lang w:eastAsia="fr-FR"/>
              </w:rPr>
              <w:t>Résultat d’exploitation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bCs/>
                <w:sz w:val="22"/>
                <w:szCs w:val="22"/>
                <w:lang w:eastAsia="fr-FR"/>
              </w:rPr>
            </w:pPr>
            <w:r w:rsidRPr="00A33108">
              <w:rPr>
                <w:b w:val="0"/>
                <w:bCs/>
                <w:sz w:val="22"/>
                <w:szCs w:val="22"/>
                <w:lang w:eastAsia="fr-FR"/>
              </w:rPr>
              <w:t>190 000,00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bCs/>
                <w:sz w:val="22"/>
                <w:szCs w:val="22"/>
                <w:lang w:eastAsia="fr-FR"/>
              </w:rPr>
            </w:pPr>
            <w:r w:rsidRPr="00A33108">
              <w:rPr>
                <w:b w:val="0"/>
                <w:bCs/>
                <w:sz w:val="22"/>
                <w:szCs w:val="22"/>
                <w:lang w:eastAsia="fr-FR"/>
              </w:rPr>
              <w:t>180 000,00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bCs/>
                <w:sz w:val="22"/>
                <w:szCs w:val="22"/>
                <w:lang w:eastAsia="fr-FR"/>
              </w:rPr>
            </w:pPr>
            <w:r w:rsidRPr="00A33108">
              <w:rPr>
                <w:b w:val="0"/>
                <w:bCs/>
                <w:sz w:val="22"/>
                <w:szCs w:val="22"/>
                <w:lang w:eastAsia="fr-FR"/>
              </w:rPr>
              <w:t>120 000,00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 xml:space="preserve">Amortissements, dépréciations et provisions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1 186 000,00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1 050 000,00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980 000,00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Transferts de charges au compte de charges à répartir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 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 xml:space="preserve">Stocks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96 000,00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75 000,00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60 000,00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 xml:space="preserve">Créances d'exploitation et acomptes versés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280 000,00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210 000,00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200 000,00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 xml:space="preserve">Dettes d'exploitation et acomptes reçus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220 000,00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200 000,00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180 000,00</w:t>
            </w:r>
          </w:p>
        </w:tc>
      </w:tr>
      <w:tr w:rsidR="003B6439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Autres encaissements et décaissements liés à l'activité</w:t>
            </w:r>
            <w:r>
              <w:rPr>
                <w:b w:val="0"/>
                <w:sz w:val="22"/>
                <w:szCs w:val="22"/>
                <w:lang w:eastAsia="fr-FR"/>
              </w:rPr>
              <w:t xml:space="preserve"> </w:t>
            </w:r>
            <w:r w:rsidRPr="00A33108">
              <w:rPr>
                <w:b w:val="0"/>
                <w:sz w:val="22"/>
                <w:szCs w:val="22"/>
                <w:lang w:eastAsia="fr-FR"/>
              </w:rPr>
              <w:t>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 xml:space="preserve">   Frais financiers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60 000,00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40 000,00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 xml:space="preserve">   Produits financiers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12 000,00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8 000,00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 xml:space="preserve">   Impôt sur les sociétés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45 000,00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40 000,00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35 000,00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 xml:space="preserve">   Charges et produits exceptionnels liés à l'activité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11 000,00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9 000,00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 xml:space="preserve">   Autres créances liées à l'activité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4 200,00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4 100,00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4 000,00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 xml:space="preserve">   Autres dettes liées à l'activité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10 500,00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9 500,00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iCs/>
                <w:sz w:val="22"/>
                <w:szCs w:val="22"/>
                <w:lang w:eastAsia="fr-FR"/>
              </w:rPr>
            </w:pPr>
            <w:r w:rsidRPr="00A33108">
              <w:rPr>
                <w:b w:val="0"/>
                <w:iCs/>
                <w:sz w:val="22"/>
                <w:szCs w:val="22"/>
                <w:lang w:eastAsia="fr-FR"/>
              </w:rPr>
              <w:t>8 200,00</w:t>
            </w:r>
          </w:p>
        </w:tc>
      </w:tr>
      <w:tr w:rsidR="003B6439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B6439" w:rsidRPr="00A33108" w:rsidRDefault="003B6439" w:rsidP="00A3310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33108">
              <w:rPr>
                <w:bCs/>
                <w:sz w:val="22"/>
                <w:szCs w:val="22"/>
                <w:lang w:eastAsia="fr-FR"/>
              </w:rPr>
              <w:t>Flux de trésorerie liés aux opérations d'investissement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B6439" w:rsidRPr="00A33108" w:rsidRDefault="003B6439" w:rsidP="003308CA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33108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B6439" w:rsidRPr="00A33108" w:rsidRDefault="003B6439" w:rsidP="003308CA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33108">
              <w:rPr>
                <w:bCs/>
                <w:sz w:val="22"/>
                <w:szCs w:val="22"/>
                <w:lang w:eastAsia="fr-FR"/>
              </w:rPr>
              <w:t>N-1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B6439" w:rsidRPr="00A33108" w:rsidRDefault="003B6439" w:rsidP="003308CA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33108">
              <w:rPr>
                <w:bCs/>
                <w:sz w:val="22"/>
                <w:szCs w:val="22"/>
                <w:lang w:eastAsia="fr-FR"/>
              </w:rPr>
              <w:t>N-2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3B643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 xml:space="preserve"> Acquisitions d'immobilisations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2 600 000,00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2 400 000,00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2 200 000,00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3B643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 xml:space="preserve"> Cession d'immobilisations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147 000,00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130 000,00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110 000,00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3B643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 xml:space="preserve"> Réduction  d'immobilisations financières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105 000,00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102 000,00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98 000,00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3B643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 xml:space="preserve">Variation des dettes et créances sur immobilisations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228 000,00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192 000,00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165 000,00</w:t>
            </w:r>
          </w:p>
        </w:tc>
      </w:tr>
      <w:tr w:rsidR="003B6439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6439" w:rsidRPr="00A33108" w:rsidRDefault="003B6439" w:rsidP="00A3310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33108">
              <w:rPr>
                <w:bCs/>
                <w:sz w:val="22"/>
                <w:szCs w:val="22"/>
                <w:lang w:eastAsia="fr-FR"/>
              </w:rPr>
              <w:t>Flux de trésorerie liés aux opérations de financement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B6439" w:rsidRPr="00A33108" w:rsidRDefault="003B6439" w:rsidP="003308CA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33108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B6439" w:rsidRPr="00A33108" w:rsidRDefault="003B6439" w:rsidP="003308CA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33108">
              <w:rPr>
                <w:bCs/>
                <w:sz w:val="22"/>
                <w:szCs w:val="22"/>
                <w:lang w:eastAsia="fr-FR"/>
              </w:rPr>
              <w:t>N-1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B6439" w:rsidRPr="00A33108" w:rsidRDefault="003B6439" w:rsidP="003308CA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33108">
              <w:rPr>
                <w:bCs/>
                <w:sz w:val="22"/>
                <w:szCs w:val="22"/>
                <w:lang w:eastAsia="fr-FR"/>
              </w:rPr>
              <w:t>N-2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3B643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 xml:space="preserve">Dividendes versés aux actionnaires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120 000,00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90 000,00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3B643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 xml:space="preserve">Incidence des variations de capital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210 000,00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180 000,00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140 000,00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3B643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 xml:space="preserve">Emissions d'emprunts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1 400 000,00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1 300 000,00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1 200 000,00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3B643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 xml:space="preserve">Remboursements d'emprunts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540 000,00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500 000,00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420 000,00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3B643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 xml:space="preserve">Subventions d'investissement reçues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19 500,00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15 000,00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12 000,00</w:t>
            </w:r>
          </w:p>
        </w:tc>
      </w:tr>
      <w:tr w:rsidR="003B6439" w:rsidRPr="003B6439" w:rsidTr="003B6439">
        <w:trPr>
          <w:trHeight w:val="91"/>
          <w:jc w:val="center"/>
        </w:trPr>
        <w:tc>
          <w:tcPr>
            <w:tcW w:w="5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6439" w:rsidRPr="00A33108" w:rsidRDefault="003B6439" w:rsidP="003B643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B6439">
              <w:rPr>
                <w:bCs/>
                <w:sz w:val="22"/>
                <w:szCs w:val="22"/>
                <w:lang w:eastAsia="fr-FR"/>
              </w:rPr>
              <w:t>T</w:t>
            </w:r>
            <w:r w:rsidRPr="00A33108">
              <w:rPr>
                <w:bCs/>
                <w:sz w:val="22"/>
                <w:szCs w:val="22"/>
                <w:lang w:eastAsia="fr-FR"/>
              </w:rPr>
              <w:t>résorerie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B6439" w:rsidRPr="00A33108" w:rsidRDefault="003B6439" w:rsidP="003308CA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33108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B6439" w:rsidRPr="00A33108" w:rsidRDefault="003B6439" w:rsidP="003308CA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33108">
              <w:rPr>
                <w:bCs/>
                <w:sz w:val="22"/>
                <w:szCs w:val="22"/>
                <w:lang w:eastAsia="fr-FR"/>
              </w:rPr>
              <w:t>N-1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B6439" w:rsidRPr="00A33108" w:rsidRDefault="003B6439" w:rsidP="003308CA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A33108">
              <w:rPr>
                <w:bCs/>
                <w:sz w:val="22"/>
                <w:szCs w:val="22"/>
                <w:lang w:eastAsia="fr-FR"/>
              </w:rPr>
              <w:t>N-2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 xml:space="preserve">Trésorerie d'ouverture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380 000,00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420 000,00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380 000,00</w:t>
            </w:r>
          </w:p>
        </w:tc>
      </w:tr>
      <w:tr w:rsidR="00A33108" w:rsidRPr="00A33108" w:rsidTr="003B6439">
        <w:trPr>
          <w:trHeight w:val="91"/>
          <w:jc w:val="center"/>
        </w:trPr>
        <w:tc>
          <w:tcPr>
            <w:tcW w:w="568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 xml:space="preserve">Trésorerie de clôture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351 800,00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409 400,00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3108" w:rsidRPr="00A33108" w:rsidRDefault="00A33108" w:rsidP="00A3310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A33108">
              <w:rPr>
                <w:b w:val="0"/>
                <w:sz w:val="22"/>
                <w:szCs w:val="22"/>
                <w:lang w:eastAsia="fr-FR"/>
              </w:rPr>
              <w:t>383 200,00</w:t>
            </w:r>
          </w:p>
        </w:tc>
      </w:tr>
    </w:tbl>
    <w:p w:rsidR="003253B1" w:rsidRDefault="003253B1" w:rsidP="00706688"/>
    <w:p w:rsidR="003B6439" w:rsidRDefault="003B6439" w:rsidP="00706688"/>
    <w:p w:rsidR="00616A99" w:rsidRDefault="00616A99" w:rsidP="00706688"/>
    <w:p w:rsidR="00616A99" w:rsidRDefault="00616A99" w:rsidP="00706688"/>
    <w:p w:rsidR="00616A99" w:rsidRDefault="00616A99" w:rsidP="00706688"/>
    <w:p w:rsidR="00616A99" w:rsidRDefault="00616A99" w:rsidP="00706688"/>
    <w:p w:rsidR="00616A99" w:rsidRDefault="00616A99" w:rsidP="00706688"/>
    <w:p w:rsidR="00616A99" w:rsidRDefault="00616A99" w:rsidP="00706688"/>
    <w:p w:rsidR="00616A99" w:rsidRDefault="00616A99" w:rsidP="00706688"/>
    <w:p w:rsidR="00616A99" w:rsidRDefault="00616A99" w:rsidP="00706688"/>
    <w:p w:rsidR="00616A99" w:rsidRDefault="00616A99" w:rsidP="00706688"/>
    <w:p w:rsidR="00616A99" w:rsidRDefault="00616A99" w:rsidP="00706688"/>
    <w:p w:rsidR="00616A99" w:rsidRDefault="00616A99" w:rsidP="00706688"/>
    <w:p w:rsidR="00616A99" w:rsidRDefault="00616A99" w:rsidP="00706688"/>
    <w:p w:rsidR="00616A99" w:rsidRDefault="00616A99" w:rsidP="00706688"/>
    <w:p w:rsidR="00616A99" w:rsidRDefault="00616A99" w:rsidP="00706688"/>
    <w:p w:rsidR="00616A99" w:rsidRDefault="00616A99" w:rsidP="00706688"/>
    <w:p w:rsidR="00616A99" w:rsidRDefault="00616A99" w:rsidP="00706688"/>
    <w:p w:rsidR="005323A6" w:rsidRDefault="005323A6" w:rsidP="005323A6"/>
    <w:bookmarkEnd w:id="1"/>
    <w:p w:rsidR="005323A6" w:rsidRPr="00C571A6" w:rsidRDefault="005323A6" w:rsidP="00C571A6"/>
    <w:sectPr w:rsidR="005323A6" w:rsidRPr="00C571A6" w:rsidSect="005323A6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851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85" w:rsidRDefault="00DE0885">
      <w:r>
        <w:separator/>
      </w:r>
    </w:p>
  </w:endnote>
  <w:endnote w:type="continuationSeparator" w:id="0">
    <w:p w:rsidR="00DE0885" w:rsidRDefault="00DE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B0" w:rsidRPr="0031680C" w:rsidRDefault="008812B0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B0" w:rsidRPr="0031680C" w:rsidRDefault="008812B0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85" w:rsidRDefault="00DE0885">
      <w:r>
        <w:separator/>
      </w:r>
    </w:p>
  </w:footnote>
  <w:footnote w:type="continuationSeparator" w:id="0">
    <w:p w:rsidR="00DE0885" w:rsidRDefault="00DE0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21AB"/>
    <w:multiLevelType w:val="hybridMultilevel"/>
    <w:tmpl w:val="8E5028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9489F"/>
    <w:multiLevelType w:val="hybridMultilevel"/>
    <w:tmpl w:val="6022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519E2"/>
    <w:multiLevelType w:val="multilevel"/>
    <w:tmpl w:val="54E42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7980085"/>
    <w:multiLevelType w:val="hybridMultilevel"/>
    <w:tmpl w:val="1D9A05F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50580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95064"/>
    <w:multiLevelType w:val="hybridMultilevel"/>
    <w:tmpl w:val="B6B610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EC2D78"/>
    <w:multiLevelType w:val="hybridMultilevel"/>
    <w:tmpl w:val="2D44F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E2825"/>
    <w:multiLevelType w:val="multilevel"/>
    <w:tmpl w:val="832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4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E2D37"/>
    <w:multiLevelType w:val="hybridMultilevel"/>
    <w:tmpl w:val="C930B39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34FA0"/>
    <w:multiLevelType w:val="hybridMultilevel"/>
    <w:tmpl w:val="D4AEA4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36"/>
  </w:num>
  <w:num w:numId="5">
    <w:abstractNumId w:val="44"/>
  </w:num>
  <w:num w:numId="6">
    <w:abstractNumId w:val="41"/>
  </w:num>
  <w:num w:numId="7">
    <w:abstractNumId w:val="22"/>
  </w:num>
  <w:num w:numId="8">
    <w:abstractNumId w:val="9"/>
  </w:num>
  <w:num w:numId="9">
    <w:abstractNumId w:val="34"/>
  </w:num>
  <w:num w:numId="10">
    <w:abstractNumId w:val="1"/>
  </w:num>
  <w:num w:numId="11">
    <w:abstractNumId w:val="21"/>
  </w:num>
  <w:num w:numId="12">
    <w:abstractNumId w:val="6"/>
  </w:num>
  <w:num w:numId="13">
    <w:abstractNumId w:val="12"/>
  </w:num>
  <w:num w:numId="14">
    <w:abstractNumId w:val="30"/>
  </w:num>
  <w:num w:numId="15">
    <w:abstractNumId w:val="20"/>
  </w:num>
  <w:num w:numId="16">
    <w:abstractNumId w:val="17"/>
  </w:num>
  <w:num w:numId="17">
    <w:abstractNumId w:val="43"/>
  </w:num>
  <w:num w:numId="18">
    <w:abstractNumId w:val="42"/>
  </w:num>
  <w:num w:numId="19">
    <w:abstractNumId w:val="28"/>
  </w:num>
  <w:num w:numId="20">
    <w:abstractNumId w:val="32"/>
  </w:num>
  <w:num w:numId="21">
    <w:abstractNumId w:val="15"/>
  </w:num>
  <w:num w:numId="22">
    <w:abstractNumId w:val="40"/>
  </w:num>
  <w:num w:numId="23">
    <w:abstractNumId w:val="33"/>
  </w:num>
  <w:num w:numId="24">
    <w:abstractNumId w:val="19"/>
  </w:num>
  <w:num w:numId="25">
    <w:abstractNumId w:val="29"/>
  </w:num>
  <w:num w:numId="26">
    <w:abstractNumId w:val="24"/>
  </w:num>
  <w:num w:numId="27">
    <w:abstractNumId w:val="10"/>
  </w:num>
  <w:num w:numId="28">
    <w:abstractNumId w:val="37"/>
  </w:num>
  <w:num w:numId="29">
    <w:abstractNumId w:val="31"/>
  </w:num>
  <w:num w:numId="30">
    <w:abstractNumId w:val="35"/>
  </w:num>
  <w:num w:numId="31">
    <w:abstractNumId w:val="8"/>
  </w:num>
  <w:num w:numId="32">
    <w:abstractNumId w:val="26"/>
  </w:num>
  <w:num w:numId="33">
    <w:abstractNumId w:val="25"/>
  </w:num>
  <w:num w:numId="34">
    <w:abstractNumId w:val="11"/>
  </w:num>
  <w:num w:numId="35">
    <w:abstractNumId w:val="7"/>
  </w:num>
  <w:num w:numId="36">
    <w:abstractNumId w:val="13"/>
  </w:num>
  <w:num w:numId="37">
    <w:abstractNumId w:val="38"/>
  </w:num>
  <w:num w:numId="38">
    <w:abstractNumId w:val="45"/>
  </w:num>
  <w:num w:numId="39">
    <w:abstractNumId w:val="23"/>
  </w:num>
  <w:num w:numId="40">
    <w:abstractNumId w:val="39"/>
  </w:num>
  <w:num w:numId="41">
    <w:abstractNumId w:val="3"/>
  </w:num>
  <w:num w:numId="42">
    <w:abstractNumId w:val="2"/>
  </w:num>
  <w:num w:numId="43">
    <w:abstractNumId w:val="5"/>
  </w:num>
  <w:num w:numId="44">
    <w:abstractNumId w:val="14"/>
  </w:num>
  <w:num w:numId="45">
    <w:abstractNumId w:val="4"/>
  </w:num>
  <w:num w:numId="46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53091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0E4FCA"/>
    <w:rsid w:val="000E60F7"/>
    <w:rsid w:val="001033EF"/>
    <w:rsid w:val="00104B07"/>
    <w:rsid w:val="0010674F"/>
    <w:rsid w:val="001314D9"/>
    <w:rsid w:val="001361E9"/>
    <w:rsid w:val="00141E80"/>
    <w:rsid w:val="0014278C"/>
    <w:rsid w:val="00150190"/>
    <w:rsid w:val="001A241A"/>
    <w:rsid w:val="001A6769"/>
    <w:rsid w:val="001B13D2"/>
    <w:rsid w:val="001B3615"/>
    <w:rsid w:val="001C04D5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3BAE"/>
    <w:rsid w:val="0022475C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253B1"/>
    <w:rsid w:val="00335927"/>
    <w:rsid w:val="00341643"/>
    <w:rsid w:val="003515AE"/>
    <w:rsid w:val="00356A2D"/>
    <w:rsid w:val="00361214"/>
    <w:rsid w:val="00361A1E"/>
    <w:rsid w:val="00370AA4"/>
    <w:rsid w:val="00385F14"/>
    <w:rsid w:val="003877CE"/>
    <w:rsid w:val="003959A7"/>
    <w:rsid w:val="003A0639"/>
    <w:rsid w:val="003B6439"/>
    <w:rsid w:val="003C657C"/>
    <w:rsid w:val="003E28E8"/>
    <w:rsid w:val="003F1568"/>
    <w:rsid w:val="003F3383"/>
    <w:rsid w:val="003F35D9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1880"/>
    <w:rsid w:val="004822D4"/>
    <w:rsid w:val="00492F8A"/>
    <w:rsid w:val="00494EA4"/>
    <w:rsid w:val="004A4636"/>
    <w:rsid w:val="004B16FE"/>
    <w:rsid w:val="004B578C"/>
    <w:rsid w:val="004C6670"/>
    <w:rsid w:val="004D0998"/>
    <w:rsid w:val="004D1B5A"/>
    <w:rsid w:val="004D4E0D"/>
    <w:rsid w:val="004E7EC5"/>
    <w:rsid w:val="00521BF9"/>
    <w:rsid w:val="00522098"/>
    <w:rsid w:val="005266B4"/>
    <w:rsid w:val="005323A6"/>
    <w:rsid w:val="0053489A"/>
    <w:rsid w:val="00561F79"/>
    <w:rsid w:val="005620AC"/>
    <w:rsid w:val="00570374"/>
    <w:rsid w:val="00597EF2"/>
    <w:rsid w:val="005A11B9"/>
    <w:rsid w:val="005A62EF"/>
    <w:rsid w:val="005B2121"/>
    <w:rsid w:val="005B48EF"/>
    <w:rsid w:val="005C7677"/>
    <w:rsid w:val="005D670A"/>
    <w:rsid w:val="005E26A0"/>
    <w:rsid w:val="005E7660"/>
    <w:rsid w:val="005E775C"/>
    <w:rsid w:val="006113FB"/>
    <w:rsid w:val="00612691"/>
    <w:rsid w:val="00614FD2"/>
    <w:rsid w:val="006156A7"/>
    <w:rsid w:val="00616A99"/>
    <w:rsid w:val="00624C2D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8703C"/>
    <w:rsid w:val="00790419"/>
    <w:rsid w:val="0079654A"/>
    <w:rsid w:val="00796583"/>
    <w:rsid w:val="007A23C2"/>
    <w:rsid w:val="007A6585"/>
    <w:rsid w:val="007B3B08"/>
    <w:rsid w:val="007B69B9"/>
    <w:rsid w:val="007C1B03"/>
    <w:rsid w:val="007E06AA"/>
    <w:rsid w:val="007E7681"/>
    <w:rsid w:val="007F799C"/>
    <w:rsid w:val="008051F2"/>
    <w:rsid w:val="00807242"/>
    <w:rsid w:val="008077B6"/>
    <w:rsid w:val="008415B0"/>
    <w:rsid w:val="008437CB"/>
    <w:rsid w:val="008514E5"/>
    <w:rsid w:val="008557DB"/>
    <w:rsid w:val="00871C97"/>
    <w:rsid w:val="008778A2"/>
    <w:rsid w:val="008812B0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15385"/>
    <w:rsid w:val="009255BB"/>
    <w:rsid w:val="009349BE"/>
    <w:rsid w:val="00934F5A"/>
    <w:rsid w:val="0094091D"/>
    <w:rsid w:val="00944A25"/>
    <w:rsid w:val="00945726"/>
    <w:rsid w:val="009459AE"/>
    <w:rsid w:val="0096418C"/>
    <w:rsid w:val="00984353"/>
    <w:rsid w:val="00984488"/>
    <w:rsid w:val="00992413"/>
    <w:rsid w:val="009A55A9"/>
    <w:rsid w:val="009B554F"/>
    <w:rsid w:val="009B60AD"/>
    <w:rsid w:val="009D0C96"/>
    <w:rsid w:val="009E10A8"/>
    <w:rsid w:val="009F06B3"/>
    <w:rsid w:val="009F185F"/>
    <w:rsid w:val="009F7F29"/>
    <w:rsid w:val="00A30CB6"/>
    <w:rsid w:val="00A33108"/>
    <w:rsid w:val="00A5210A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2777"/>
    <w:rsid w:val="00AC62BA"/>
    <w:rsid w:val="00AD0C5F"/>
    <w:rsid w:val="00AD5AA6"/>
    <w:rsid w:val="00AE000D"/>
    <w:rsid w:val="00AE198B"/>
    <w:rsid w:val="00AE2540"/>
    <w:rsid w:val="00AF3E2D"/>
    <w:rsid w:val="00B05C5D"/>
    <w:rsid w:val="00B3418F"/>
    <w:rsid w:val="00B42B8C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2459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571A6"/>
    <w:rsid w:val="00C767DB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990"/>
    <w:rsid w:val="00DC4ADC"/>
    <w:rsid w:val="00DC6BBA"/>
    <w:rsid w:val="00DD000C"/>
    <w:rsid w:val="00DD017F"/>
    <w:rsid w:val="00DD2751"/>
    <w:rsid w:val="00DD5947"/>
    <w:rsid w:val="00DE0885"/>
    <w:rsid w:val="00E030C0"/>
    <w:rsid w:val="00E05B31"/>
    <w:rsid w:val="00E07B41"/>
    <w:rsid w:val="00E20B96"/>
    <w:rsid w:val="00E31DB3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95D1B"/>
    <w:rsid w:val="00EA0A52"/>
    <w:rsid w:val="00EA52E0"/>
    <w:rsid w:val="00EA729F"/>
    <w:rsid w:val="00EB148F"/>
    <w:rsid w:val="00EC21F3"/>
    <w:rsid w:val="00EC6BDF"/>
    <w:rsid w:val="00ED151F"/>
    <w:rsid w:val="00ED1C43"/>
    <w:rsid w:val="00F060B7"/>
    <w:rsid w:val="00F07A63"/>
    <w:rsid w:val="00F12A0B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B030E"/>
    <w:rsid w:val="00FC6885"/>
    <w:rsid w:val="00FC70F4"/>
    <w:rsid w:val="00FD249C"/>
    <w:rsid w:val="00FD3B58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B4D43-9514-40FD-80F4-D6950DAE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843 FC - GTDFA - TD</vt:lpstr>
      <vt:lpstr/>
      <vt:lpstr/>
      <vt:lpstr>1.1. Enoncé.</vt:lpstr>
      <vt:lpstr>1.2. Travail à faire.</vt:lpstr>
      <vt:lpstr>1.3. Document.</vt:lpstr>
      <vt:lpstr>1.4. Annexe.</vt:lpstr>
    </vt:vector>
  </TitlesOfParts>
  <Manager>GEA Brive</Manager>
  <Company>IUT Limousin</Company>
  <LinksUpToDate>false</LinksUpToDate>
  <CharactersWithSpaces>2079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2013-02-06T14:33:00Z</dcterms:created>
  <dcterms:modified xsi:type="dcterms:W3CDTF">2013-02-06T14:35:00Z</dcterms:modified>
  <cp:category>IEL</cp:category>
</cp:coreProperties>
</file>