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8E06BC" w:rsidRPr="0031680C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F30A06">
        <w:rPr>
          <w:bCs/>
          <w:snapToGrid w:val="0"/>
          <w:color w:val="FF0000"/>
          <w:szCs w:val="24"/>
        </w:rPr>
        <w:t>SOLDO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E26570" w:rsidRPr="00E26570" w:rsidRDefault="00E26570" w:rsidP="00E26570">
      <w:pPr>
        <w:contextualSpacing/>
        <w:jc w:val="center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DOCUMENT 1</w:t>
      </w: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31680C" w:rsidRPr="0031680C" w:rsidTr="00F53212">
        <w:tc>
          <w:tcPr>
            <w:tcW w:w="9777" w:type="dxa"/>
            <w:shd w:val="clear" w:color="auto" w:fill="D99594" w:themeFill="accent2" w:themeFillTint="99"/>
          </w:tcPr>
          <w:p w:rsidR="0031680C" w:rsidRPr="00F53212" w:rsidRDefault="005C7677" w:rsidP="00F53212">
            <w:pPr>
              <w:pStyle w:val="Titre8"/>
              <w:spacing w:before="60"/>
              <w:jc w:val="center"/>
              <w:rPr>
                <w:i w:val="0"/>
                <w:iCs w:val="0"/>
              </w:rPr>
            </w:pPr>
            <w:r w:rsidRPr="00F53212">
              <w:rPr>
                <w:i w:val="0"/>
                <w:iCs w:val="0"/>
              </w:rPr>
              <w:t>DONNEES D’EXPLOITATION</w:t>
            </w:r>
          </w:p>
        </w:tc>
      </w:tr>
      <w:tr w:rsidR="0031680C" w:rsidTr="00F53212">
        <w:tc>
          <w:tcPr>
            <w:tcW w:w="9777" w:type="dxa"/>
          </w:tcPr>
          <w:p w:rsidR="0031680C" w:rsidRPr="00F53212" w:rsidRDefault="0031680C" w:rsidP="00F53212">
            <w:pPr>
              <w:suppressAutoHyphens w:val="0"/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a) Données commerciales pour N+1 :</w:t>
            </w:r>
          </w:p>
          <w:p w:rsidR="0031680C" w:rsidRPr="00F53212" w:rsidRDefault="0031680C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>Chiffre d’affaires prévisionnel HT : 4 000 000 €</w:t>
            </w:r>
            <w:r w:rsidR="005C7677" w:rsidRPr="00F53212">
              <w:rPr>
                <w:b w:val="0"/>
                <w:szCs w:val="24"/>
              </w:rPr>
              <w:t>.</w:t>
            </w:r>
          </w:p>
          <w:p w:rsidR="0031680C" w:rsidRPr="00F53212" w:rsidRDefault="0031680C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>L’activité de l’entreprise est réalisée sur une durée de 360 jours par an.</w:t>
            </w:r>
          </w:p>
          <w:p w:rsidR="0031680C" w:rsidRPr="00F53212" w:rsidRDefault="0031680C" w:rsidP="00F53212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b) Achats de marchandises :</w:t>
            </w:r>
          </w:p>
          <w:p w:rsidR="0031680C" w:rsidRPr="00F53212" w:rsidRDefault="0031680C" w:rsidP="00F53212">
            <w:pPr>
              <w:contextualSpacing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>Les achats de marchandises représentent 25 % du chiffre d’affaires HT.</w:t>
            </w:r>
          </w:p>
          <w:p w:rsidR="005C7677" w:rsidRPr="00F53212" w:rsidRDefault="005C7677" w:rsidP="00F53212">
            <w:pPr>
              <w:suppressAutoHyphens w:val="0"/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c) S</w:t>
            </w:r>
            <w:r w:rsidR="0031680C" w:rsidRPr="00F53212">
              <w:rPr>
                <w:szCs w:val="24"/>
              </w:rPr>
              <w:t>tocks :</w:t>
            </w:r>
          </w:p>
          <w:p w:rsidR="0031680C" w:rsidRPr="00F53212" w:rsidRDefault="0031680C" w:rsidP="00F53212">
            <w:pPr>
              <w:numPr>
                <w:ilvl w:val="0"/>
                <w:numId w:val="28"/>
              </w:numPr>
              <w:rPr>
                <w:b w:val="0"/>
              </w:rPr>
            </w:pPr>
            <w:bookmarkStart w:id="0" w:name="_Toc322871107"/>
            <w:r w:rsidRPr="00F53212">
              <w:rPr>
                <w:b w:val="0"/>
              </w:rPr>
              <w:t>Le coût du stock de marchandises équivaut en moyenne à 10 % des achats.</w:t>
            </w:r>
            <w:bookmarkEnd w:id="0"/>
          </w:p>
          <w:p w:rsidR="0031680C" w:rsidRPr="00F53212" w:rsidRDefault="0031680C" w:rsidP="00F53212">
            <w:pPr>
              <w:numPr>
                <w:ilvl w:val="0"/>
                <w:numId w:val="21"/>
              </w:numPr>
              <w:contextualSpacing/>
              <w:jc w:val="both"/>
              <w:rPr>
                <w:b w:val="0"/>
                <w:szCs w:val="24"/>
                <w:lang w:val="en-GB"/>
              </w:rPr>
            </w:pPr>
            <w:r w:rsidRPr="00F53212">
              <w:rPr>
                <w:b w:val="0"/>
                <w:szCs w:val="24"/>
                <w:lang w:val="en-GB"/>
              </w:rPr>
              <w:t>Stock initial = Stock final</w:t>
            </w:r>
            <w:r w:rsidR="005C7677" w:rsidRPr="00F53212">
              <w:rPr>
                <w:b w:val="0"/>
                <w:szCs w:val="24"/>
                <w:lang w:val="en-GB"/>
              </w:rPr>
              <w:t>.</w:t>
            </w:r>
          </w:p>
          <w:p w:rsidR="005C7677" w:rsidRPr="00F53212" w:rsidRDefault="005C7677" w:rsidP="00F53212">
            <w:pPr>
              <w:spacing w:before="120" w:after="60"/>
              <w:rPr>
                <w:bCs/>
              </w:rPr>
            </w:pPr>
            <w:bookmarkStart w:id="1" w:name="_Toc322871108"/>
            <w:r w:rsidRPr="00F53212">
              <w:rPr>
                <w:bCs/>
              </w:rPr>
              <w:t xml:space="preserve">d) </w:t>
            </w:r>
            <w:r w:rsidR="0031680C" w:rsidRPr="005C7677">
              <w:t>Taux de TVA :</w:t>
            </w:r>
            <w:bookmarkEnd w:id="1"/>
            <w:r w:rsidR="0031680C" w:rsidRPr="0031680C">
              <w:t xml:space="preserve"> </w:t>
            </w:r>
          </w:p>
          <w:p w:rsidR="0031680C" w:rsidRPr="00F53212" w:rsidRDefault="00771C67" w:rsidP="00F53212">
            <w:pPr>
              <w:numPr>
                <w:ilvl w:val="0"/>
                <w:numId w:val="21"/>
              </w:numPr>
              <w:jc w:val="both"/>
              <w:rPr>
                <w:b w:val="0"/>
              </w:rPr>
            </w:pPr>
            <w:bookmarkStart w:id="2" w:name="_Toc322871109"/>
            <w:r>
              <w:rPr>
                <w:b w:val="0"/>
              </w:rPr>
              <w:t>Normal</w:t>
            </w:r>
            <w:r w:rsidR="005C7677" w:rsidRPr="00F53212">
              <w:rPr>
                <w:b w:val="0"/>
              </w:rPr>
              <w:t>.</w:t>
            </w:r>
            <w:bookmarkEnd w:id="2"/>
          </w:p>
          <w:p w:rsidR="005C7677" w:rsidRPr="00F53212" w:rsidRDefault="005C7677" w:rsidP="00F53212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 xml:space="preserve">e) </w:t>
            </w:r>
            <w:r w:rsidR="0031680C" w:rsidRPr="00F53212">
              <w:rPr>
                <w:szCs w:val="24"/>
              </w:rPr>
              <w:t>Les charges de personnel brutes annuelles</w:t>
            </w:r>
            <w:r w:rsidRPr="00F53212">
              <w:rPr>
                <w:szCs w:val="24"/>
              </w:rPr>
              <w:t> :</w:t>
            </w:r>
          </w:p>
          <w:p w:rsidR="0031680C" w:rsidRPr="00F53212" w:rsidRDefault="005C7677" w:rsidP="00F53212">
            <w:pPr>
              <w:numPr>
                <w:ilvl w:val="0"/>
                <w:numId w:val="22"/>
              </w:numPr>
              <w:contextualSpacing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 xml:space="preserve">Elles </w:t>
            </w:r>
            <w:r w:rsidR="0031680C" w:rsidRPr="00F53212">
              <w:rPr>
                <w:b w:val="0"/>
                <w:szCs w:val="24"/>
              </w:rPr>
              <w:t>représentent 45 % du chiffre d’affaires.</w:t>
            </w:r>
          </w:p>
          <w:p w:rsidR="0031680C" w:rsidRPr="00F53212" w:rsidRDefault="0031680C" w:rsidP="00F53212">
            <w:pPr>
              <w:numPr>
                <w:ilvl w:val="0"/>
                <w:numId w:val="22"/>
              </w:numPr>
              <w:contextualSpacing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>Les salaires nets représentent 80 % des salaires bruts.</w:t>
            </w:r>
          </w:p>
          <w:p w:rsidR="0031680C" w:rsidRPr="00F53212" w:rsidRDefault="0031680C" w:rsidP="00F53212">
            <w:pPr>
              <w:numPr>
                <w:ilvl w:val="0"/>
                <w:numId w:val="22"/>
              </w:numPr>
              <w:contextualSpacing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>Les charges sociales de l’employeur équivalent à 40 % des salaires bruts.</w:t>
            </w:r>
          </w:p>
          <w:p w:rsidR="005C7677" w:rsidRPr="00F53212" w:rsidRDefault="005C7677" w:rsidP="00F53212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 xml:space="preserve">f) </w:t>
            </w:r>
            <w:r w:rsidR="0031680C" w:rsidRPr="00F53212">
              <w:rPr>
                <w:szCs w:val="24"/>
              </w:rPr>
              <w:t>Les charges de distribution</w:t>
            </w:r>
            <w:r w:rsidRPr="00F53212">
              <w:rPr>
                <w:szCs w:val="24"/>
              </w:rPr>
              <w:t xml:space="preserve"> : </w:t>
            </w:r>
          </w:p>
          <w:p w:rsidR="0031680C" w:rsidRPr="00F53212" w:rsidRDefault="005C7677" w:rsidP="00F53212">
            <w:pPr>
              <w:numPr>
                <w:ilvl w:val="0"/>
                <w:numId w:val="23"/>
              </w:numPr>
              <w:spacing w:after="120"/>
              <w:ind w:left="714" w:hanging="357"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 xml:space="preserve">Les charges distribution </w:t>
            </w:r>
            <w:r w:rsidR="0031680C" w:rsidRPr="00F53212">
              <w:rPr>
                <w:b w:val="0"/>
                <w:szCs w:val="24"/>
              </w:rPr>
              <w:t>(emballages, transports, …)</w:t>
            </w:r>
            <w:r w:rsidRPr="00F53212">
              <w:rPr>
                <w:b w:val="0"/>
                <w:szCs w:val="24"/>
              </w:rPr>
              <w:t> </w:t>
            </w:r>
            <w:r w:rsidR="0031680C" w:rsidRPr="00F53212">
              <w:rPr>
                <w:b w:val="0"/>
                <w:szCs w:val="24"/>
              </w:rPr>
              <w:t>correspondent à 8% du CA HT.</w:t>
            </w:r>
          </w:p>
        </w:tc>
      </w:tr>
    </w:tbl>
    <w:p w:rsidR="00E26570" w:rsidRDefault="00E26570" w:rsidP="0031680C">
      <w:pPr>
        <w:contextualSpacing/>
        <w:jc w:val="both"/>
        <w:rPr>
          <w:b w:val="0"/>
          <w:szCs w:val="24"/>
        </w:rPr>
      </w:pPr>
    </w:p>
    <w:p w:rsidR="00E26570" w:rsidRDefault="00E26570" w:rsidP="0031680C">
      <w:pPr>
        <w:contextualSpacing/>
        <w:jc w:val="both"/>
        <w:rPr>
          <w:b w:val="0"/>
          <w:szCs w:val="24"/>
        </w:rPr>
      </w:pPr>
    </w:p>
    <w:p w:rsidR="00E26570" w:rsidRDefault="00E26570" w:rsidP="0031680C">
      <w:pPr>
        <w:contextualSpacing/>
        <w:jc w:val="both"/>
        <w:rPr>
          <w:b w:val="0"/>
          <w:szCs w:val="24"/>
        </w:rPr>
      </w:pPr>
    </w:p>
    <w:p w:rsidR="00E26570" w:rsidRDefault="00E26570" w:rsidP="0031680C">
      <w:pPr>
        <w:contextualSpacing/>
        <w:jc w:val="both"/>
        <w:rPr>
          <w:b w:val="0"/>
          <w:szCs w:val="24"/>
        </w:rPr>
      </w:pPr>
    </w:p>
    <w:p w:rsidR="00E26570" w:rsidRDefault="00E26570" w:rsidP="0031680C">
      <w:pPr>
        <w:contextualSpacing/>
        <w:jc w:val="both"/>
        <w:rPr>
          <w:b w:val="0"/>
          <w:szCs w:val="24"/>
        </w:rPr>
      </w:pPr>
    </w:p>
    <w:p w:rsidR="00E26570" w:rsidRDefault="00E26570" w:rsidP="0031680C">
      <w:pPr>
        <w:contextualSpacing/>
        <w:jc w:val="both"/>
        <w:rPr>
          <w:b w:val="0"/>
          <w:szCs w:val="24"/>
        </w:rPr>
      </w:pPr>
    </w:p>
    <w:p w:rsidR="00E26570" w:rsidRDefault="00E26570" w:rsidP="0031680C">
      <w:pPr>
        <w:contextualSpacing/>
        <w:jc w:val="both"/>
        <w:rPr>
          <w:b w:val="0"/>
          <w:szCs w:val="24"/>
        </w:rPr>
      </w:pPr>
    </w:p>
    <w:p w:rsidR="00E26570" w:rsidRDefault="00E26570" w:rsidP="0031680C">
      <w:pPr>
        <w:contextualSpacing/>
        <w:jc w:val="both"/>
        <w:rPr>
          <w:b w:val="0"/>
          <w:szCs w:val="24"/>
        </w:rPr>
      </w:pPr>
    </w:p>
    <w:p w:rsidR="00E26570" w:rsidRDefault="00E26570" w:rsidP="0031680C">
      <w:pPr>
        <w:contextualSpacing/>
        <w:jc w:val="both"/>
        <w:rPr>
          <w:b w:val="0"/>
          <w:szCs w:val="24"/>
        </w:rPr>
      </w:pPr>
    </w:p>
    <w:p w:rsidR="00E26570" w:rsidRDefault="00E26570" w:rsidP="0031680C">
      <w:pPr>
        <w:contextualSpacing/>
        <w:jc w:val="both"/>
        <w:rPr>
          <w:b w:val="0"/>
          <w:szCs w:val="24"/>
        </w:rPr>
      </w:pPr>
    </w:p>
    <w:p w:rsidR="00E26570" w:rsidRDefault="00E26570" w:rsidP="0031680C">
      <w:pPr>
        <w:contextualSpacing/>
        <w:jc w:val="both"/>
        <w:rPr>
          <w:b w:val="0"/>
          <w:szCs w:val="24"/>
        </w:rPr>
      </w:pPr>
    </w:p>
    <w:p w:rsidR="00E26570" w:rsidRDefault="00E26570" w:rsidP="0031680C">
      <w:pPr>
        <w:contextualSpacing/>
        <w:jc w:val="both"/>
        <w:rPr>
          <w:b w:val="0"/>
          <w:szCs w:val="24"/>
        </w:rPr>
      </w:pPr>
    </w:p>
    <w:p w:rsidR="00E26570" w:rsidRDefault="00E26570" w:rsidP="0031680C">
      <w:pPr>
        <w:contextualSpacing/>
        <w:jc w:val="both"/>
        <w:rPr>
          <w:b w:val="0"/>
          <w:szCs w:val="24"/>
        </w:rPr>
      </w:pPr>
    </w:p>
    <w:p w:rsidR="00E26570" w:rsidRDefault="00E26570" w:rsidP="0031680C">
      <w:pPr>
        <w:contextualSpacing/>
        <w:jc w:val="both"/>
        <w:rPr>
          <w:b w:val="0"/>
          <w:szCs w:val="24"/>
        </w:rPr>
      </w:pPr>
    </w:p>
    <w:p w:rsidR="00E26570" w:rsidRDefault="00E26570" w:rsidP="0031680C">
      <w:pPr>
        <w:contextualSpacing/>
        <w:jc w:val="both"/>
        <w:rPr>
          <w:b w:val="0"/>
          <w:szCs w:val="24"/>
        </w:rPr>
      </w:pPr>
    </w:p>
    <w:p w:rsidR="00E26570" w:rsidRDefault="00E26570" w:rsidP="0031680C">
      <w:pPr>
        <w:contextualSpacing/>
        <w:jc w:val="both"/>
        <w:rPr>
          <w:b w:val="0"/>
          <w:szCs w:val="24"/>
        </w:rPr>
      </w:pPr>
    </w:p>
    <w:p w:rsidR="00D36FB7" w:rsidRPr="0031680C" w:rsidRDefault="00D36FB7" w:rsidP="0031680C">
      <w:pPr>
        <w:contextualSpacing/>
        <w:jc w:val="both"/>
        <w:rPr>
          <w:b w:val="0"/>
          <w:szCs w:val="24"/>
        </w:rPr>
      </w:pPr>
    </w:p>
    <w:sectPr w:rsidR="00D36FB7" w:rsidRPr="0031680C" w:rsidSect="004370D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27" w:rsidRDefault="00774A27">
      <w:r>
        <w:separator/>
      </w:r>
    </w:p>
  </w:endnote>
  <w:endnote w:type="continuationSeparator" w:id="0">
    <w:p w:rsidR="00774A27" w:rsidRDefault="0077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Contrôle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325EFD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325EFD" w:rsidRPr="006156A7">
      <w:rPr>
        <w:rStyle w:val="Numrodepage"/>
        <w:iCs/>
        <w:sz w:val="18"/>
        <w:szCs w:val="18"/>
      </w:rPr>
      <w:fldChar w:fldCharType="separate"/>
    </w:r>
    <w:r w:rsidR="004370D1">
      <w:rPr>
        <w:rStyle w:val="Numrodepage"/>
        <w:iCs/>
        <w:noProof/>
        <w:sz w:val="18"/>
        <w:szCs w:val="18"/>
      </w:rPr>
      <w:t>2</w:t>
    </w:r>
    <w:r w:rsidR="00325EFD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325EFD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325EFD" w:rsidRPr="006156A7">
      <w:rPr>
        <w:rStyle w:val="Numrodepage"/>
        <w:iCs/>
        <w:sz w:val="18"/>
        <w:szCs w:val="18"/>
      </w:rPr>
      <w:fldChar w:fldCharType="separate"/>
    </w:r>
    <w:r w:rsidR="00771C67">
      <w:rPr>
        <w:rStyle w:val="Numrodepage"/>
        <w:iCs/>
        <w:noProof/>
        <w:sz w:val="18"/>
        <w:szCs w:val="18"/>
      </w:rPr>
      <w:t>1</w:t>
    </w:r>
    <w:r w:rsidR="00325EFD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07" w:rsidRPr="0031680C" w:rsidRDefault="00751B27" w:rsidP="004370D1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27" w:rsidRDefault="00774A27">
      <w:r>
        <w:separator/>
      </w:r>
    </w:p>
  </w:footnote>
  <w:footnote w:type="continuationSeparator" w:id="0">
    <w:p w:rsidR="00774A27" w:rsidRDefault="00774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7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0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3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4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5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7"/>
  </w:num>
  <w:num w:numId="5">
    <w:abstractNumId w:val="26"/>
  </w:num>
  <w:num w:numId="6">
    <w:abstractNumId w:val="19"/>
  </w:num>
  <w:num w:numId="7">
    <w:abstractNumId w:val="22"/>
  </w:num>
  <w:num w:numId="8">
    <w:abstractNumId w:val="8"/>
  </w:num>
  <w:num w:numId="9">
    <w:abstractNumId w:val="14"/>
  </w:num>
  <w:num w:numId="10">
    <w:abstractNumId w:val="11"/>
  </w:num>
  <w:num w:numId="11">
    <w:abstractNumId w:val="16"/>
  </w:num>
  <w:num w:numId="12">
    <w:abstractNumId w:val="23"/>
  </w:num>
  <w:num w:numId="13">
    <w:abstractNumId w:val="9"/>
  </w:num>
  <w:num w:numId="14">
    <w:abstractNumId w:val="13"/>
  </w:num>
  <w:num w:numId="15">
    <w:abstractNumId w:val="1"/>
  </w:num>
  <w:num w:numId="16">
    <w:abstractNumId w:val="20"/>
  </w:num>
  <w:num w:numId="17">
    <w:abstractNumId w:val="18"/>
  </w:num>
  <w:num w:numId="18">
    <w:abstractNumId w:val="15"/>
  </w:num>
  <w:num w:numId="19">
    <w:abstractNumId w:val="3"/>
  </w:num>
  <w:num w:numId="20">
    <w:abstractNumId w:val="12"/>
  </w:num>
  <w:num w:numId="21">
    <w:abstractNumId w:val="4"/>
  </w:num>
  <w:num w:numId="22">
    <w:abstractNumId w:val="17"/>
  </w:num>
  <w:num w:numId="23">
    <w:abstractNumId w:val="6"/>
  </w:num>
  <w:num w:numId="24">
    <w:abstractNumId w:val="25"/>
  </w:num>
  <w:num w:numId="25">
    <w:abstractNumId w:val="2"/>
  </w:num>
  <w:num w:numId="26">
    <w:abstractNumId w:val="10"/>
  </w:num>
  <w:num w:numId="27">
    <w:abstractNumId w:val="2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4708"/>
    <w:rsid w:val="00036177"/>
    <w:rsid w:val="00066AC5"/>
    <w:rsid w:val="00070E57"/>
    <w:rsid w:val="000904D0"/>
    <w:rsid w:val="00091840"/>
    <w:rsid w:val="000B4225"/>
    <w:rsid w:val="000D0D0E"/>
    <w:rsid w:val="000E1917"/>
    <w:rsid w:val="000E276B"/>
    <w:rsid w:val="00104B07"/>
    <w:rsid w:val="0010674F"/>
    <w:rsid w:val="001361E9"/>
    <w:rsid w:val="001A6769"/>
    <w:rsid w:val="001B3615"/>
    <w:rsid w:val="001C04D5"/>
    <w:rsid w:val="001F6AEC"/>
    <w:rsid w:val="00205650"/>
    <w:rsid w:val="00206535"/>
    <w:rsid w:val="00215A63"/>
    <w:rsid w:val="00227FF1"/>
    <w:rsid w:val="002411FD"/>
    <w:rsid w:val="0025365D"/>
    <w:rsid w:val="002D3F9C"/>
    <w:rsid w:val="002D7DB0"/>
    <w:rsid w:val="002E0F98"/>
    <w:rsid w:val="002E2E25"/>
    <w:rsid w:val="003052EF"/>
    <w:rsid w:val="0031680C"/>
    <w:rsid w:val="00325EFD"/>
    <w:rsid w:val="00335927"/>
    <w:rsid w:val="00341643"/>
    <w:rsid w:val="003515AE"/>
    <w:rsid w:val="00356A2D"/>
    <w:rsid w:val="00370AA4"/>
    <w:rsid w:val="00385F14"/>
    <w:rsid w:val="003959A7"/>
    <w:rsid w:val="003A0639"/>
    <w:rsid w:val="003F3383"/>
    <w:rsid w:val="00411893"/>
    <w:rsid w:val="004164C2"/>
    <w:rsid w:val="00422686"/>
    <w:rsid w:val="004370D1"/>
    <w:rsid w:val="00460026"/>
    <w:rsid w:val="00464242"/>
    <w:rsid w:val="004A4636"/>
    <w:rsid w:val="004B16FE"/>
    <w:rsid w:val="004C6670"/>
    <w:rsid w:val="004D1B5A"/>
    <w:rsid w:val="004D4E0D"/>
    <w:rsid w:val="005620AC"/>
    <w:rsid w:val="00597EF2"/>
    <w:rsid w:val="005A62EF"/>
    <w:rsid w:val="005B2121"/>
    <w:rsid w:val="005B48EF"/>
    <w:rsid w:val="005C7677"/>
    <w:rsid w:val="005E26A0"/>
    <w:rsid w:val="005E7660"/>
    <w:rsid w:val="005E775C"/>
    <w:rsid w:val="006113FB"/>
    <w:rsid w:val="006156A7"/>
    <w:rsid w:val="00644F27"/>
    <w:rsid w:val="00651A18"/>
    <w:rsid w:val="00653E1D"/>
    <w:rsid w:val="006543A1"/>
    <w:rsid w:val="0066348D"/>
    <w:rsid w:val="00676912"/>
    <w:rsid w:val="006B02B7"/>
    <w:rsid w:val="006B2137"/>
    <w:rsid w:val="006D3575"/>
    <w:rsid w:val="006D70D6"/>
    <w:rsid w:val="006E34DD"/>
    <w:rsid w:val="006F2B56"/>
    <w:rsid w:val="00712F06"/>
    <w:rsid w:val="00725CCB"/>
    <w:rsid w:val="00730D18"/>
    <w:rsid w:val="00751B27"/>
    <w:rsid w:val="00771C67"/>
    <w:rsid w:val="00774A27"/>
    <w:rsid w:val="00781B7F"/>
    <w:rsid w:val="007856D2"/>
    <w:rsid w:val="0079654A"/>
    <w:rsid w:val="007A23C2"/>
    <w:rsid w:val="007B3B08"/>
    <w:rsid w:val="007E06AA"/>
    <w:rsid w:val="007E7681"/>
    <w:rsid w:val="008051F2"/>
    <w:rsid w:val="00807242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9255BB"/>
    <w:rsid w:val="009349BE"/>
    <w:rsid w:val="0094091D"/>
    <w:rsid w:val="00944A25"/>
    <w:rsid w:val="0096418C"/>
    <w:rsid w:val="009A55A9"/>
    <w:rsid w:val="009D0C96"/>
    <w:rsid w:val="00A74BC5"/>
    <w:rsid w:val="00A76FA3"/>
    <w:rsid w:val="00A815C9"/>
    <w:rsid w:val="00A907B6"/>
    <w:rsid w:val="00AB1736"/>
    <w:rsid w:val="00AB4DB3"/>
    <w:rsid w:val="00AC672C"/>
    <w:rsid w:val="00AE000D"/>
    <w:rsid w:val="00B05C5D"/>
    <w:rsid w:val="00B50D2B"/>
    <w:rsid w:val="00B56D62"/>
    <w:rsid w:val="00B73236"/>
    <w:rsid w:val="00B9548B"/>
    <w:rsid w:val="00BA2F7B"/>
    <w:rsid w:val="00BB21A6"/>
    <w:rsid w:val="00BD148E"/>
    <w:rsid w:val="00BD740F"/>
    <w:rsid w:val="00BE7BBD"/>
    <w:rsid w:val="00BF5379"/>
    <w:rsid w:val="00BF7BBE"/>
    <w:rsid w:val="00C17DB4"/>
    <w:rsid w:val="00C40D69"/>
    <w:rsid w:val="00C43820"/>
    <w:rsid w:val="00C44066"/>
    <w:rsid w:val="00C469C3"/>
    <w:rsid w:val="00C535D7"/>
    <w:rsid w:val="00C76E23"/>
    <w:rsid w:val="00CA032C"/>
    <w:rsid w:val="00CB0763"/>
    <w:rsid w:val="00CB6A9C"/>
    <w:rsid w:val="00D04142"/>
    <w:rsid w:val="00D04EF6"/>
    <w:rsid w:val="00D21E3C"/>
    <w:rsid w:val="00D36FB7"/>
    <w:rsid w:val="00D44F56"/>
    <w:rsid w:val="00D52219"/>
    <w:rsid w:val="00D61112"/>
    <w:rsid w:val="00DA7F82"/>
    <w:rsid w:val="00DB76E5"/>
    <w:rsid w:val="00DC4ADC"/>
    <w:rsid w:val="00DC6BBA"/>
    <w:rsid w:val="00DD017F"/>
    <w:rsid w:val="00DD2751"/>
    <w:rsid w:val="00DD5947"/>
    <w:rsid w:val="00E030C0"/>
    <w:rsid w:val="00E07B41"/>
    <w:rsid w:val="00E26570"/>
    <w:rsid w:val="00E34BFF"/>
    <w:rsid w:val="00E50D98"/>
    <w:rsid w:val="00E54A87"/>
    <w:rsid w:val="00E67CBF"/>
    <w:rsid w:val="00E70761"/>
    <w:rsid w:val="00E76FAF"/>
    <w:rsid w:val="00E82407"/>
    <w:rsid w:val="00EA0A52"/>
    <w:rsid w:val="00EA52E0"/>
    <w:rsid w:val="00EC21F3"/>
    <w:rsid w:val="00EC6BDF"/>
    <w:rsid w:val="00ED1C43"/>
    <w:rsid w:val="00F060B7"/>
    <w:rsid w:val="00F07A63"/>
    <w:rsid w:val="00F2762A"/>
    <w:rsid w:val="00F30A06"/>
    <w:rsid w:val="00F33519"/>
    <w:rsid w:val="00F34E75"/>
    <w:rsid w:val="00F53212"/>
    <w:rsid w:val="00F53946"/>
    <w:rsid w:val="00F6318F"/>
    <w:rsid w:val="00F80137"/>
    <w:rsid w:val="00F871BF"/>
    <w:rsid w:val="00F93B22"/>
    <w:rsid w:val="00FA38E6"/>
    <w:rsid w:val="00FA502E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5D7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C535D7"/>
    <w:pPr>
      <w:keepNext/>
      <w:outlineLvl w:val="0"/>
    </w:pPr>
  </w:style>
  <w:style w:type="paragraph" w:styleId="Titre2">
    <w:name w:val="heading 2"/>
    <w:basedOn w:val="Normal"/>
    <w:next w:val="Normal"/>
    <w:qFormat/>
    <w:rsid w:val="00C535D7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C535D7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C535D7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C535D7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C535D7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C535D7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C535D7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C535D7"/>
  </w:style>
  <w:style w:type="character" w:styleId="Numrodepage">
    <w:name w:val="page number"/>
    <w:basedOn w:val="Policepardfaut1"/>
    <w:rsid w:val="00C535D7"/>
  </w:style>
  <w:style w:type="paragraph" w:customStyle="1" w:styleId="Titre10">
    <w:name w:val="Titre1"/>
    <w:basedOn w:val="Normal"/>
    <w:next w:val="Corpsdetexte"/>
    <w:rsid w:val="00C535D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C535D7"/>
    <w:rPr>
      <w:b w:val="0"/>
      <w:i/>
    </w:rPr>
  </w:style>
  <w:style w:type="paragraph" w:styleId="Liste">
    <w:name w:val="List"/>
    <w:basedOn w:val="Corpsdetexte"/>
    <w:rsid w:val="00C535D7"/>
    <w:rPr>
      <w:rFonts w:cs="Tahoma"/>
    </w:rPr>
  </w:style>
  <w:style w:type="paragraph" w:customStyle="1" w:styleId="Lgende1">
    <w:name w:val="Légende1"/>
    <w:basedOn w:val="Normal"/>
    <w:rsid w:val="00C535D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C535D7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C535D7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C535D7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C535D7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C535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35D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C535D7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C535D7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C535D7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C535D7"/>
    <w:pPr>
      <w:suppressLineNumbers/>
    </w:pPr>
  </w:style>
  <w:style w:type="paragraph" w:customStyle="1" w:styleId="Titredetableau">
    <w:name w:val="Titre de tableau"/>
    <w:basedOn w:val="Contenudetableau"/>
    <w:rsid w:val="00C535D7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C535D7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6317F-E74C-48D4-83D1-CD540ECC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843 FC - GTDFA - TD</vt:lpstr>
    </vt:vector>
  </TitlesOfParts>
  <Manager>GEA Brive</Manager>
  <Company>IUT Limousin</Company>
  <LinksUpToDate>false</LinksUpToDate>
  <CharactersWithSpaces>962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lastModifiedBy>technicien</cp:lastModifiedBy>
  <cp:revision>3</cp:revision>
  <cp:lastPrinted>2015-06-16T16:53:00Z</cp:lastPrinted>
  <dcterms:created xsi:type="dcterms:W3CDTF">2015-06-16T16:54:00Z</dcterms:created>
  <dcterms:modified xsi:type="dcterms:W3CDTF">2015-06-16T17:21:00Z</dcterms:modified>
  <cp:category>IEL</cp:category>
</cp:coreProperties>
</file>