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116D3A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116D3A">
        <w:rPr>
          <w:snapToGrid w:val="0"/>
          <w:color w:val="FF0000"/>
          <w:szCs w:val="24"/>
        </w:rPr>
        <w:t>TILLEUL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Default="00324CE8" w:rsidP="00324CE8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DOCUMENT 1</w:t>
      </w:r>
    </w:p>
    <w:p w:rsidR="00324CE8" w:rsidRPr="00BB4DB4" w:rsidRDefault="00324CE8" w:rsidP="00324CE8">
      <w:pPr>
        <w:jc w:val="center"/>
        <w:rPr>
          <w:snapToGrid w:val="0"/>
          <w:szCs w:val="24"/>
        </w:rPr>
      </w:pPr>
    </w:p>
    <w:tbl>
      <w:tblPr>
        <w:tblW w:w="9521" w:type="dxa"/>
        <w:jc w:val="center"/>
        <w:tblCellMar>
          <w:left w:w="70" w:type="dxa"/>
          <w:right w:w="70" w:type="dxa"/>
        </w:tblCellMar>
        <w:tblLook w:val="04A0"/>
      </w:tblPr>
      <w:tblGrid>
        <w:gridCol w:w="9521"/>
      </w:tblGrid>
      <w:tr w:rsidR="00247D1D" w:rsidRPr="00247D1D" w:rsidTr="003D4667">
        <w:trPr>
          <w:trHeight w:val="166"/>
          <w:jc w:val="center"/>
        </w:trPr>
        <w:tc>
          <w:tcPr>
            <w:tcW w:w="9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247D1D" w:rsidRPr="00475D7D" w:rsidRDefault="00475D7D" w:rsidP="00247D1D">
            <w:pPr>
              <w:suppressAutoHyphens w:val="0"/>
              <w:jc w:val="center"/>
              <w:rPr>
                <w:bCs/>
                <w:color w:val="000000"/>
                <w:szCs w:val="24"/>
                <w:lang w:eastAsia="fr-FR"/>
              </w:rPr>
            </w:pPr>
            <w:r w:rsidRPr="00475D7D">
              <w:rPr>
                <w:szCs w:val="24"/>
              </w:rPr>
              <w:t>INFORMATIONS DIVERSES</w:t>
            </w:r>
          </w:p>
        </w:tc>
      </w:tr>
      <w:tr w:rsidR="00475D7D" w:rsidRPr="00247D1D" w:rsidTr="003D4667">
        <w:trPr>
          <w:trHeight w:val="166"/>
          <w:jc w:val="center"/>
        </w:trPr>
        <w:tc>
          <w:tcPr>
            <w:tcW w:w="95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4667" w:rsidRPr="003D4667" w:rsidRDefault="003D4667" w:rsidP="003D4667">
            <w:pPr>
              <w:spacing w:before="120"/>
              <w:rPr>
                <w:b w:val="0"/>
                <w:bCs/>
                <w:szCs w:val="24"/>
              </w:rPr>
            </w:pPr>
            <w:r w:rsidRPr="003D4667">
              <w:rPr>
                <w:b w:val="0"/>
                <w:bCs/>
                <w:szCs w:val="24"/>
              </w:rPr>
              <w:t>1°) L’entreprise a remboursé certains emprunts et contracté de nouvelles dettes financières en N.</w:t>
            </w:r>
          </w:p>
          <w:p w:rsidR="003D4667" w:rsidRPr="003D4667" w:rsidRDefault="003D4667" w:rsidP="003D4667">
            <w:pPr>
              <w:spacing w:before="120"/>
              <w:rPr>
                <w:b w:val="0"/>
                <w:bCs/>
                <w:szCs w:val="24"/>
              </w:rPr>
            </w:pPr>
            <w:r w:rsidRPr="003D4667">
              <w:rPr>
                <w:b w:val="0"/>
                <w:bCs/>
                <w:szCs w:val="24"/>
              </w:rPr>
              <w:t>2°) Plusieurs investissements ont été réalisés au cours de l’exercice N</w:t>
            </w:r>
          </w:p>
          <w:p w:rsidR="003D4667" w:rsidRPr="003D4667" w:rsidRDefault="003D4667" w:rsidP="003D4667">
            <w:pPr>
              <w:spacing w:before="120"/>
              <w:rPr>
                <w:b w:val="0"/>
                <w:bCs/>
                <w:szCs w:val="24"/>
              </w:rPr>
            </w:pPr>
            <w:r w:rsidRPr="003D4667">
              <w:rPr>
                <w:b w:val="0"/>
                <w:bCs/>
                <w:szCs w:val="24"/>
              </w:rPr>
              <w:t>3°) L'augmentation de capital a été constitué d'apports en numéraire</w:t>
            </w:r>
          </w:p>
          <w:p w:rsidR="003D4667" w:rsidRPr="003D4667" w:rsidRDefault="003D4667" w:rsidP="003D4667">
            <w:pPr>
              <w:spacing w:before="120"/>
              <w:rPr>
                <w:b w:val="0"/>
                <w:bCs/>
                <w:szCs w:val="24"/>
              </w:rPr>
            </w:pPr>
            <w:r w:rsidRPr="003D4667">
              <w:rPr>
                <w:b w:val="0"/>
                <w:bCs/>
                <w:szCs w:val="24"/>
              </w:rPr>
              <w:t>4°) Le bénéfice de l’exercice N-1 a été en partie mis en réserves et le solde distribué.</w:t>
            </w:r>
          </w:p>
          <w:p w:rsidR="003D4667" w:rsidRPr="003D4667" w:rsidRDefault="003D4667" w:rsidP="003D4667">
            <w:pPr>
              <w:spacing w:before="120"/>
              <w:rPr>
                <w:b w:val="0"/>
                <w:bCs/>
                <w:szCs w:val="24"/>
              </w:rPr>
            </w:pPr>
            <w:r w:rsidRPr="003D4667">
              <w:rPr>
                <w:b w:val="0"/>
                <w:bCs/>
                <w:szCs w:val="24"/>
              </w:rPr>
              <w:t>5°) Un matériel industriel a été cédé au prix HT de 8 100 €.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3D4667">
              <w:rPr>
                <w:b w:val="0"/>
                <w:bCs/>
                <w:szCs w:val="24"/>
              </w:rPr>
              <w:t>Sa valeur comptable nette est égale à la valeur d’origine diminuée des amortissements.</w:t>
            </w:r>
          </w:p>
          <w:p w:rsidR="00475D7D" w:rsidRPr="003D4667" w:rsidRDefault="003D4667" w:rsidP="003D4667">
            <w:pPr>
              <w:spacing w:before="120" w:after="120"/>
              <w:rPr>
                <w:b w:val="0"/>
                <w:snapToGrid w:val="0"/>
                <w:szCs w:val="24"/>
              </w:rPr>
            </w:pPr>
            <w:r w:rsidRPr="003D4667">
              <w:rPr>
                <w:b w:val="0"/>
                <w:bCs/>
                <w:szCs w:val="24"/>
              </w:rPr>
              <w:t>6°) Un prêt accordé par l’entreprise lui a été remboursé.</w:t>
            </w:r>
          </w:p>
        </w:tc>
      </w:tr>
    </w:tbl>
    <w:p w:rsidR="003D4667" w:rsidRPr="003D4667" w:rsidRDefault="003D4667" w:rsidP="000305CC"/>
    <w:sectPr w:rsidR="003D4667" w:rsidRPr="003D4667" w:rsidSect="003D4667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9F" w:rsidRDefault="002B3C9F">
      <w:r>
        <w:separator/>
      </w:r>
    </w:p>
  </w:endnote>
  <w:endnote w:type="continuationSeparator" w:id="0">
    <w:p w:rsidR="002B3C9F" w:rsidRDefault="002B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6156A7" w:rsidRDefault="00116D3A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A" w:rsidRPr="000F1EEE" w:rsidRDefault="00116D3A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9F" w:rsidRDefault="002B3C9F">
      <w:r>
        <w:separator/>
      </w:r>
    </w:p>
  </w:footnote>
  <w:footnote w:type="continuationSeparator" w:id="0">
    <w:p w:rsidR="002B3C9F" w:rsidRDefault="002B3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A5"/>
    <w:multiLevelType w:val="hybridMultilevel"/>
    <w:tmpl w:val="73340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1687E"/>
    <w:multiLevelType w:val="hybridMultilevel"/>
    <w:tmpl w:val="EE20FE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A77EA1"/>
    <w:multiLevelType w:val="hybridMultilevel"/>
    <w:tmpl w:val="5F8A9C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F2FF3"/>
    <w:multiLevelType w:val="hybridMultilevel"/>
    <w:tmpl w:val="718215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04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05CC"/>
    <w:rsid w:val="000311D4"/>
    <w:rsid w:val="00036177"/>
    <w:rsid w:val="00037769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E6C6D"/>
    <w:rsid w:val="000F1EEE"/>
    <w:rsid w:val="000F405C"/>
    <w:rsid w:val="00104B07"/>
    <w:rsid w:val="00104D57"/>
    <w:rsid w:val="001062F9"/>
    <w:rsid w:val="0010674F"/>
    <w:rsid w:val="00113FAD"/>
    <w:rsid w:val="00116D3A"/>
    <w:rsid w:val="0012681D"/>
    <w:rsid w:val="001361E9"/>
    <w:rsid w:val="001416AE"/>
    <w:rsid w:val="00141731"/>
    <w:rsid w:val="00153EA1"/>
    <w:rsid w:val="001606F1"/>
    <w:rsid w:val="00165E9C"/>
    <w:rsid w:val="00181707"/>
    <w:rsid w:val="001914A6"/>
    <w:rsid w:val="001A1105"/>
    <w:rsid w:val="001A6769"/>
    <w:rsid w:val="001A78B6"/>
    <w:rsid w:val="001B0698"/>
    <w:rsid w:val="001B3615"/>
    <w:rsid w:val="001C04D5"/>
    <w:rsid w:val="001E61AF"/>
    <w:rsid w:val="001F6AEC"/>
    <w:rsid w:val="00205650"/>
    <w:rsid w:val="00206535"/>
    <w:rsid w:val="002113D2"/>
    <w:rsid w:val="00212BFE"/>
    <w:rsid w:val="00215A63"/>
    <w:rsid w:val="00217539"/>
    <w:rsid w:val="00227FF1"/>
    <w:rsid w:val="002411FD"/>
    <w:rsid w:val="00247D1D"/>
    <w:rsid w:val="0025365D"/>
    <w:rsid w:val="00262B1D"/>
    <w:rsid w:val="002646DF"/>
    <w:rsid w:val="0027044D"/>
    <w:rsid w:val="00271C55"/>
    <w:rsid w:val="00286CF9"/>
    <w:rsid w:val="00292EF9"/>
    <w:rsid w:val="002A3330"/>
    <w:rsid w:val="002B3C9F"/>
    <w:rsid w:val="002D3D41"/>
    <w:rsid w:val="002D3F9C"/>
    <w:rsid w:val="002D652E"/>
    <w:rsid w:val="002D7DB0"/>
    <w:rsid w:val="002D7F8A"/>
    <w:rsid w:val="002E0F98"/>
    <w:rsid w:val="002E2E25"/>
    <w:rsid w:val="002E67E7"/>
    <w:rsid w:val="002E7D28"/>
    <w:rsid w:val="002F7411"/>
    <w:rsid w:val="003052EF"/>
    <w:rsid w:val="0031680C"/>
    <w:rsid w:val="00324CE8"/>
    <w:rsid w:val="00335927"/>
    <w:rsid w:val="00341643"/>
    <w:rsid w:val="003515AE"/>
    <w:rsid w:val="00351765"/>
    <w:rsid w:val="003535BA"/>
    <w:rsid w:val="00353D65"/>
    <w:rsid w:val="00356A2D"/>
    <w:rsid w:val="00370AA4"/>
    <w:rsid w:val="00385F14"/>
    <w:rsid w:val="003959A7"/>
    <w:rsid w:val="003A0639"/>
    <w:rsid w:val="003C47F1"/>
    <w:rsid w:val="003D44D0"/>
    <w:rsid w:val="003D4667"/>
    <w:rsid w:val="003E28E8"/>
    <w:rsid w:val="003F120E"/>
    <w:rsid w:val="003F3383"/>
    <w:rsid w:val="00400739"/>
    <w:rsid w:val="00402BF5"/>
    <w:rsid w:val="00406FB8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D7D"/>
    <w:rsid w:val="00475E49"/>
    <w:rsid w:val="004A4636"/>
    <w:rsid w:val="004A4671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80194"/>
    <w:rsid w:val="00592D86"/>
    <w:rsid w:val="00597EF2"/>
    <w:rsid w:val="005A4121"/>
    <w:rsid w:val="005A62EF"/>
    <w:rsid w:val="005B2121"/>
    <w:rsid w:val="005B48EF"/>
    <w:rsid w:val="005C7677"/>
    <w:rsid w:val="005D66F0"/>
    <w:rsid w:val="005E26A0"/>
    <w:rsid w:val="005E7660"/>
    <w:rsid w:val="005E775C"/>
    <w:rsid w:val="005F4285"/>
    <w:rsid w:val="006113FB"/>
    <w:rsid w:val="00613C05"/>
    <w:rsid w:val="006156A7"/>
    <w:rsid w:val="00637E52"/>
    <w:rsid w:val="006434C1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C0360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7002D"/>
    <w:rsid w:val="00781B7F"/>
    <w:rsid w:val="007856D2"/>
    <w:rsid w:val="0079654A"/>
    <w:rsid w:val="00796B5F"/>
    <w:rsid w:val="007A197B"/>
    <w:rsid w:val="007A23C2"/>
    <w:rsid w:val="007B3B08"/>
    <w:rsid w:val="007C0917"/>
    <w:rsid w:val="007E06AA"/>
    <w:rsid w:val="007E532D"/>
    <w:rsid w:val="007E7681"/>
    <w:rsid w:val="007F7D3F"/>
    <w:rsid w:val="008051F2"/>
    <w:rsid w:val="00805DBF"/>
    <w:rsid w:val="00807242"/>
    <w:rsid w:val="00837E96"/>
    <w:rsid w:val="008437CB"/>
    <w:rsid w:val="008514E5"/>
    <w:rsid w:val="008523AB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0C62"/>
    <w:rsid w:val="00915A04"/>
    <w:rsid w:val="0091630D"/>
    <w:rsid w:val="00920FBE"/>
    <w:rsid w:val="009237F4"/>
    <w:rsid w:val="009255BB"/>
    <w:rsid w:val="009303B0"/>
    <w:rsid w:val="009349BE"/>
    <w:rsid w:val="0094091D"/>
    <w:rsid w:val="0094146F"/>
    <w:rsid w:val="00943D8C"/>
    <w:rsid w:val="00944A25"/>
    <w:rsid w:val="00954A12"/>
    <w:rsid w:val="0096418C"/>
    <w:rsid w:val="00973434"/>
    <w:rsid w:val="00974EF5"/>
    <w:rsid w:val="009A55A9"/>
    <w:rsid w:val="009D0C96"/>
    <w:rsid w:val="00A00826"/>
    <w:rsid w:val="00A05943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05959"/>
    <w:rsid w:val="00D1669F"/>
    <w:rsid w:val="00D21E3C"/>
    <w:rsid w:val="00D36FB7"/>
    <w:rsid w:val="00D410A3"/>
    <w:rsid w:val="00D4550A"/>
    <w:rsid w:val="00D52219"/>
    <w:rsid w:val="00D60341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E589A"/>
    <w:rsid w:val="00DF65F6"/>
    <w:rsid w:val="00E030C0"/>
    <w:rsid w:val="00E06DAB"/>
    <w:rsid w:val="00E07B41"/>
    <w:rsid w:val="00E22416"/>
    <w:rsid w:val="00E31ED4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08B4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EF235E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B3446"/>
    <w:rsid w:val="00FB638C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0A7BC-70A2-4EFB-BB8E-B5FECB1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/>
      <vt:lpstr>1.1. Enoncé.</vt:lpstr>
      <vt:lpstr>1.2. Travail à faire.</vt:lpstr>
      <vt:lpstr>1.3. Documents.</vt:lpstr>
      <vt:lpstr>    1.3.1. Document 1.</vt:lpstr>
      <vt:lpstr>    </vt:lpstr>
      <vt:lpstr>    </vt:lpstr>
      <vt:lpstr>    1.3.2. Document 2.</vt:lpstr>
      <vt:lpstr>    1.3.3. Document 3.</vt:lpstr>
      <vt:lpstr/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684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2012-06-24T06:17:00Z</dcterms:created>
  <dcterms:modified xsi:type="dcterms:W3CDTF">2012-06-24T06:26:00Z</dcterms:modified>
  <cp:category>IEL</cp:category>
</cp:coreProperties>
</file>