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3FA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13FAD">
        <w:rPr>
          <w:snapToGrid w:val="0"/>
          <w:color w:val="FF0000"/>
          <w:szCs w:val="24"/>
        </w:rPr>
        <w:t>ORM</w:t>
      </w:r>
      <w:r w:rsidR="00C2105E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757FAC" w:rsidRDefault="00757FAC" w:rsidP="00757FAC">
      <w:pPr>
        <w:jc w:val="center"/>
      </w:pPr>
      <w:r>
        <w:t>DOCUMENT 1</w:t>
      </w:r>
    </w:p>
    <w:p w:rsidR="00475D7D" w:rsidRPr="002B5FA8" w:rsidRDefault="00475D7D" w:rsidP="00475D7D">
      <w:pPr>
        <w:ind w:left="708"/>
        <w:jc w:val="both"/>
        <w:rPr>
          <w:b w:val="0"/>
          <w:bCs/>
          <w:szCs w:val="24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/>
      </w:tblPr>
      <w:tblGrid>
        <w:gridCol w:w="9326"/>
      </w:tblGrid>
      <w:tr w:rsidR="00247D1D" w:rsidRPr="00247D1D" w:rsidTr="00475D7D">
        <w:trPr>
          <w:trHeight w:val="188"/>
          <w:jc w:val="center"/>
        </w:trPr>
        <w:tc>
          <w:tcPr>
            <w:tcW w:w="9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247D1D" w:rsidRPr="00475D7D" w:rsidRDefault="00475D7D" w:rsidP="00247D1D">
            <w:pPr>
              <w:suppressAutoHyphens w:val="0"/>
              <w:jc w:val="center"/>
              <w:rPr>
                <w:bCs/>
                <w:color w:val="000000"/>
                <w:szCs w:val="24"/>
                <w:lang w:eastAsia="fr-FR"/>
              </w:rPr>
            </w:pPr>
            <w:r w:rsidRPr="00475D7D">
              <w:rPr>
                <w:szCs w:val="24"/>
              </w:rPr>
              <w:t>INFORMATIONS DIVERSES</w:t>
            </w:r>
          </w:p>
        </w:tc>
      </w:tr>
      <w:tr w:rsidR="00475D7D" w:rsidRPr="00247D1D" w:rsidTr="00475D7D">
        <w:trPr>
          <w:trHeight w:val="188"/>
          <w:jc w:val="center"/>
        </w:trPr>
        <w:tc>
          <w:tcPr>
            <w:tcW w:w="93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D7D" w:rsidRPr="002B5FA8" w:rsidRDefault="00475D7D" w:rsidP="00475D7D">
            <w:pPr>
              <w:spacing w:before="120"/>
              <w:jc w:val="both"/>
              <w:rPr>
                <w:b w:val="0"/>
                <w:bCs/>
                <w:szCs w:val="24"/>
              </w:rPr>
            </w:pPr>
            <w:r w:rsidRPr="002B5FA8">
              <w:rPr>
                <w:b w:val="0"/>
                <w:bCs/>
                <w:szCs w:val="24"/>
              </w:rPr>
              <w:t>1°) Aucun nouvel emprunt n’a été contracté au cours de l’exercice N.</w:t>
            </w:r>
          </w:p>
          <w:p w:rsidR="00475D7D" w:rsidRPr="002B5FA8" w:rsidRDefault="00475D7D" w:rsidP="00475D7D">
            <w:pPr>
              <w:spacing w:before="120"/>
              <w:jc w:val="both"/>
              <w:rPr>
                <w:b w:val="0"/>
                <w:bCs/>
                <w:szCs w:val="24"/>
              </w:rPr>
            </w:pPr>
            <w:r w:rsidRPr="002B5FA8">
              <w:rPr>
                <w:b w:val="0"/>
                <w:bCs/>
                <w:szCs w:val="24"/>
              </w:rPr>
              <w:t>2°) L’acquisition d’une construction a été réalisée en N pour un montant de 38 775 €</w:t>
            </w:r>
            <w:r>
              <w:rPr>
                <w:b w:val="0"/>
                <w:bCs/>
                <w:szCs w:val="24"/>
              </w:rPr>
              <w:t>.</w:t>
            </w:r>
          </w:p>
          <w:p w:rsidR="00475D7D" w:rsidRPr="002B5FA8" w:rsidRDefault="00475D7D" w:rsidP="00475D7D">
            <w:pPr>
              <w:spacing w:before="120"/>
              <w:jc w:val="both"/>
              <w:rPr>
                <w:b w:val="0"/>
                <w:bCs/>
                <w:szCs w:val="24"/>
              </w:rPr>
            </w:pPr>
            <w:r w:rsidRPr="002B5FA8">
              <w:rPr>
                <w:b w:val="0"/>
                <w:bCs/>
                <w:szCs w:val="24"/>
              </w:rPr>
              <w:t>3°) La capacité d'autofinancement de l’exercice N s'élève à 34 463 €</w:t>
            </w:r>
            <w:r>
              <w:rPr>
                <w:b w:val="0"/>
                <w:bCs/>
                <w:szCs w:val="24"/>
              </w:rPr>
              <w:t>.</w:t>
            </w:r>
          </w:p>
          <w:p w:rsidR="00475D7D" w:rsidRPr="002B5FA8" w:rsidRDefault="00475D7D" w:rsidP="00475D7D">
            <w:pPr>
              <w:spacing w:before="120"/>
              <w:jc w:val="both"/>
              <w:rPr>
                <w:b w:val="0"/>
                <w:bCs/>
                <w:szCs w:val="24"/>
              </w:rPr>
            </w:pPr>
            <w:r w:rsidRPr="002B5FA8">
              <w:rPr>
                <w:b w:val="0"/>
                <w:bCs/>
                <w:szCs w:val="24"/>
              </w:rPr>
              <w:t>4°) L'augment</w:t>
            </w:r>
            <w:r>
              <w:rPr>
                <w:b w:val="0"/>
                <w:bCs/>
                <w:szCs w:val="24"/>
              </w:rPr>
              <w:t xml:space="preserve">ation de capital a été effectuée par des </w:t>
            </w:r>
            <w:r w:rsidRPr="002B5FA8">
              <w:rPr>
                <w:b w:val="0"/>
                <w:bCs/>
                <w:szCs w:val="24"/>
              </w:rPr>
              <w:t>apports en numéraire</w:t>
            </w:r>
            <w:r>
              <w:rPr>
                <w:b w:val="0"/>
                <w:bCs/>
                <w:szCs w:val="24"/>
              </w:rPr>
              <w:t>.</w:t>
            </w:r>
          </w:p>
          <w:p w:rsidR="00475D7D" w:rsidRPr="002B5FA8" w:rsidRDefault="00475D7D" w:rsidP="00475D7D">
            <w:pPr>
              <w:spacing w:before="120"/>
              <w:jc w:val="both"/>
              <w:rPr>
                <w:b w:val="0"/>
                <w:bCs/>
                <w:szCs w:val="24"/>
              </w:rPr>
            </w:pPr>
            <w:r w:rsidRPr="002B5FA8">
              <w:rPr>
                <w:b w:val="0"/>
                <w:bCs/>
                <w:szCs w:val="24"/>
              </w:rPr>
              <w:t>5°) Le bénéfice de l’exercice N-1 a été intégralement distribué</w:t>
            </w:r>
            <w:r>
              <w:rPr>
                <w:b w:val="0"/>
                <w:bCs/>
                <w:szCs w:val="24"/>
              </w:rPr>
              <w:t>.</w:t>
            </w:r>
          </w:p>
          <w:p w:rsidR="00475D7D" w:rsidRPr="002B5FA8" w:rsidRDefault="00475D7D" w:rsidP="00475D7D">
            <w:pPr>
              <w:spacing w:before="120"/>
              <w:jc w:val="both"/>
              <w:rPr>
                <w:b w:val="0"/>
                <w:bCs/>
                <w:szCs w:val="24"/>
              </w:rPr>
            </w:pPr>
            <w:r w:rsidRPr="002B5FA8">
              <w:rPr>
                <w:b w:val="0"/>
                <w:bCs/>
                <w:szCs w:val="24"/>
              </w:rPr>
              <w:t>6°) Un hangar, détruit par un incendie, a été sorti de l'actif : valeur d’origine HT 12 925 €</w:t>
            </w:r>
            <w:r>
              <w:rPr>
                <w:b w:val="0"/>
                <w:bCs/>
                <w:szCs w:val="24"/>
              </w:rPr>
              <w:t>.</w:t>
            </w:r>
          </w:p>
          <w:p w:rsidR="00475D7D" w:rsidRPr="00247D1D" w:rsidRDefault="00475D7D" w:rsidP="00475D7D">
            <w:pPr>
              <w:suppressAutoHyphens w:val="0"/>
              <w:spacing w:before="120" w:after="120"/>
              <w:jc w:val="both"/>
              <w:rPr>
                <w:b w:val="0"/>
                <w:szCs w:val="24"/>
                <w:lang w:eastAsia="fr-FR"/>
              </w:rPr>
            </w:pPr>
            <w:r w:rsidRPr="002B5FA8">
              <w:rPr>
                <w:b w:val="0"/>
                <w:bCs/>
                <w:szCs w:val="24"/>
              </w:rPr>
              <w:t>7°) Un matériel industriel acquis 12 793 € HT, amorti pour 2 585 € a été cédé au prix HT de 12 100 €</w:t>
            </w:r>
            <w:r>
              <w:rPr>
                <w:b w:val="0"/>
                <w:bCs/>
                <w:szCs w:val="24"/>
              </w:rPr>
              <w:t>.</w:t>
            </w:r>
          </w:p>
        </w:tc>
      </w:tr>
    </w:tbl>
    <w:p w:rsidR="00247D1D" w:rsidRPr="00247D1D" w:rsidRDefault="00247D1D" w:rsidP="00247D1D"/>
    <w:p w:rsidR="00FB638C" w:rsidRPr="00A24BD3" w:rsidRDefault="00FB638C" w:rsidP="00A24BD3"/>
    <w:sectPr w:rsidR="00FB638C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64" w:rsidRDefault="00B62364">
      <w:r>
        <w:separator/>
      </w:r>
    </w:p>
  </w:endnote>
  <w:endnote w:type="continuationSeparator" w:id="0">
    <w:p w:rsidR="00B62364" w:rsidRDefault="00B6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44D0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44D00" w:rsidRPr="006156A7">
      <w:rPr>
        <w:rStyle w:val="Numrodepage"/>
        <w:iCs/>
        <w:sz w:val="18"/>
        <w:szCs w:val="18"/>
      </w:rPr>
      <w:fldChar w:fldCharType="separate"/>
    </w:r>
    <w:r w:rsidR="00452B4B">
      <w:rPr>
        <w:rStyle w:val="Numrodepage"/>
        <w:iCs/>
        <w:noProof/>
        <w:sz w:val="18"/>
        <w:szCs w:val="18"/>
      </w:rPr>
      <w:t>2</w:t>
    </w:r>
    <w:r w:rsidR="00344D00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44D0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44D00" w:rsidRPr="006156A7">
      <w:rPr>
        <w:rStyle w:val="Numrodepage"/>
        <w:iCs/>
        <w:sz w:val="18"/>
        <w:szCs w:val="18"/>
      </w:rPr>
      <w:fldChar w:fldCharType="separate"/>
    </w:r>
    <w:r w:rsidR="00452B4B">
      <w:rPr>
        <w:rStyle w:val="Numrodepage"/>
        <w:iCs/>
        <w:noProof/>
        <w:sz w:val="18"/>
        <w:szCs w:val="18"/>
      </w:rPr>
      <w:t>2</w:t>
    </w:r>
    <w:r w:rsidR="00344D00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0F1EEE" w:rsidRDefault="00262B1D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64" w:rsidRDefault="00B62364">
      <w:r>
        <w:separator/>
      </w:r>
    </w:p>
  </w:footnote>
  <w:footnote w:type="continuationSeparator" w:id="0">
    <w:p w:rsidR="00B62364" w:rsidRDefault="00B6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13FAD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24F"/>
    <w:rsid w:val="001A78B6"/>
    <w:rsid w:val="001B0698"/>
    <w:rsid w:val="001B3615"/>
    <w:rsid w:val="001C04D5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44D00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2B4B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95C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57FAC"/>
    <w:rsid w:val="0077002D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17F57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C35AA"/>
    <w:rsid w:val="00AE000D"/>
    <w:rsid w:val="00AF636E"/>
    <w:rsid w:val="00B05C5D"/>
    <w:rsid w:val="00B357BC"/>
    <w:rsid w:val="00B50D2B"/>
    <w:rsid w:val="00B56D62"/>
    <w:rsid w:val="00B62364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E030C0"/>
    <w:rsid w:val="00E06DAB"/>
    <w:rsid w:val="00E07B41"/>
    <w:rsid w:val="00E22416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8699-554F-4401-BC1D-9233A4E0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1.3.2. Document 2.</vt:lpstr>
      <vt:lpstr/>
      <vt:lpstr>1.4. Annexes.</vt:lpstr>
      <vt:lpstr>    1.4.1. Annexe 1.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711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2012-06-21T05:06:00Z</dcterms:created>
  <dcterms:modified xsi:type="dcterms:W3CDTF">2012-06-21T05:10:00Z</dcterms:modified>
  <cp:category>IEL</cp:category>
</cp:coreProperties>
</file>