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BB4DB4" w:rsidRPr="00BB4DB4" w:rsidRDefault="00BB4DB4" w:rsidP="000B1E14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TD1.1 : Cas PEUPLIER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0B1E14" w:rsidP="000B1E14">
      <w:pPr>
        <w:spacing w:after="120"/>
        <w:jc w:val="center"/>
        <w:rPr>
          <w:snapToGrid w:val="0"/>
          <w:szCs w:val="24"/>
        </w:rPr>
      </w:pPr>
      <w:r>
        <w:rPr>
          <w:snapToGrid w:val="0"/>
          <w:szCs w:val="24"/>
        </w:rPr>
        <w:t>DOCUMENT</w:t>
      </w:r>
    </w:p>
    <w:tbl>
      <w:tblPr>
        <w:tblW w:w="977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696"/>
        <w:gridCol w:w="1189"/>
        <w:gridCol w:w="3630"/>
        <w:gridCol w:w="1255"/>
      </w:tblGrid>
      <w:tr w:rsidR="00BB4DB4" w:rsidRPr="00E708F9" w:rsidTr="00A55570">
        <w:trPr>
          <w:trHeight w:val="137"/>
        </w:trPr>
        <w:tc>
          <w:tcPr>
            <w:tcW w:w="977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9594"/>
            <w:noWrap/>
            <w:vAlign w:val="center"/>
            <w:hideMark/>
          </w:tcPr>
          <w:p w:rsidR="00BB4DB4" w:rsidRPr="00BB4DB4" w:rsidRDefault="00BB4DB4" w:rsidP="00A55570">
            <w:pPr>
              <w:jc w:val="center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TABLEAU DE RESULTAT de l'exercice N</w:t>
            </w:r>
          </w:p>
        </w:tc>
      </w:tr>
      <w:tr w:rsidR="00BB4DB4" w:rsidRPr="00E708F9" w:rsidTr="00A55570">
        <w:trPr>
          <w:trHeight w:val="137"/>
        </w:trPr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BB4DB4" w:rsidRPr="00BB4DB4" w:rsidRDefault="00BB4DB4" w:rsidP="00A55570">
            <w:pPr>
              <w:jc w:val="center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CHARGES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BB4DB4" w:rsidRPr="00BB4DB4" w:rsidRDefault="00BB4DB4" w:rsidP="00A55570">
            <w:pPr>
              <w:jc w:val="center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Montants</w:t>
            </w:r>
          </w:p>
        </w:tc>
        <w:tc>
          <w:tcPr>
            <w:tcW w:w="36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BB4DB4" w:rsidRPr="00BB4DB4" w:rsidRDefault="00BB4DB4" w:rsidP="00A55570">
            <w:pPr>
              <w:jc w:val="center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PRODUITS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BB4DB4" w:rsidRPr="00BB4DB4" w:rsidRDefault="00BB4DB4" w:rsidP="00A55570">
            <w:pPr>
              <w:jc w:val="center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Montants</w:t>
            </w:r>
          </w:p>
        </w:tc>
      </w:tr>
      <w:tr w:rsidR="00BB4DB4" w:rsidRPr="00D31061" w:rsidTr="00A55570">
        <w:trPr>
          <w:trHeight w:val="137"/>
        </w:trPr>
        <w:tc>
          <w:tcPr>
            <w:tcW w:w="369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B4DB4" w:rsidRPr="00BB4DB4" w:rsidRDefault="00BB4DB4" w:rsidP="00A55570">
            <w:pPr>
              <w:jc w:val="center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Charges d’exploitation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B4DB4" w:rsidRPr="00BB4DB4" w:rsidRDefault="00BB4DB4" w:rsidP="00A55570">
            <w:pPr>
              <w:jc w:val="center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Produits d’exploitation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 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Achats de marchandises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7 582,00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Ventes de marchandises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17 860,00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Variation stock de marchandises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-60,00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Production vendue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96 550,00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Achats de Matières Premières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28 669,00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Production stockée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950,00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Variation stock de MP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-420,00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Production immobilisée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65,00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Charges externes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32 000,00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Subventions d'exploitation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45,00</w:t>
            </w:r>
          </w:p>
        </w:tc>
      </w:tr>
      <w:tr w:rsidR="00BB4DB4" w:rsidRPr="00BB4DB4" w:rsidTr="00A55570">
        <w:trPr>
          <w:trHeight w:val="144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Autres charges externes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3 480,00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Reprises sur dépréciations et provisions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1 644,00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Impôts taxes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1 651,00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Transferts de charges d'exploitation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345,00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Salaires et rémunérations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19 240,00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Autres produits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120,00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Charges sociales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10 542,00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Dotations aux Amortissements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2 455,00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Dotations aux Dépréciations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2 100,00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Dotations aux Provisions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250,00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Autres charges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195,00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</w:tr>
      <w:tr w:rsidR="00BB4DB4" w:rsidRPr="00D31061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Total I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107 684,00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Total I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117 579,00</w:t>
            </w:r>
          </w:p>
        </w:tc>
      </w:tr>
      <w:tr w:rsidR="00BB4DB4" w:rsidRPr="00D31061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B4DB4" w:rsidRPr="00BB4DB4" w:rsidRDefault="00BB4DB4" w:rsidP="00A55570">
            <w:pPr>
              <w:jc w:val="center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Charges financières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sz w:val="22"/>
                <w:szCs w:val="22"/>
              </w:rPr>
            </w:pPr>
            <w:r w:rsidRPr="00BB4DB4">
              <w:rPr>
                <w:sz w:val="22"/>
                <w:szCs w:val="22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B4DB4" w:rsidRPr="00BB4DB4" w:rsidRDefault="00BB4DB4" w:rsidP="00A55570">
            <w:pPr>
              <w:jc w:val="center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Produits financiers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sz w:val="22"/>
                <w:szCs w:val="22"/>
              </w:rPr>
            </w:pPr>
            <w:r w:rsidRPr="00BB4DB4">
              <w:rPr>
                <w:sz w:val="22"/>
                <w:szCs w:val="22"/>
              </w:rPr>
              <w:t> </w:t>
            </w:r>
          </w:p>
        </w:tc>
      </w:tr>
      <w:tr w:rsidR="00BB4DB4" w:rsidRPr="00BB4DB4" w:rsidTr="00A55570">
        <w:trPr>
          <w:trHeight w:val="144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Dotations aux dépréciations et provisions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140,00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Produits de participation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280,00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Intérêts et charges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2 218,00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 xml:space="preserve">Produits d'Autres VM et créances 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253,00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Pertes de change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480,00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Autres intérêts et produits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2 546,00</w:t>
            </w:r>
          </w:p>
        </w:tc>
      </w:tr>
      <w:tr w:rsidR="00BB4DB4" w:rsidRPr="00BB4DB4" w:rsidTr="00A55570">
        <w:trPr>
          <w:trHeight w:val="144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Escomptes accordés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650,00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Reprises sur dépréciations et provisions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560,00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Charges nettes sur cessions de VMP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825,00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Différences positive de change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425,00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Produits nets sur cessions de VMP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658,00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Transferts de charges financières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150,00</w:t>
            </w:r>
          </w:p>
        </w:tc>
      </w:tr>
      <w:tr w:rsidR="00BB4DB4" w:rsidRPr="00D31061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Total II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4 313,00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Total II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4 872,00</w:t>
            </w:r>
          </w:p>
        </w:tc>
      </w:tr>
      <w:tr w:rsidR="00BB4DB4" w:rsidRPr="00D31061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B4DB4" w:rsidRPr="00BB4DB4" w:rsidRDefault="00BB4DB4" w:rsidP="00A55570">
            <w:pPr>
              <w:jc w:val="center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Charges exceptionnelles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sz w:val="22"/>
                <w:szCs w:val="22"/>
              </w:rPr>
            </w:pPr>
            <w:r w:rsidRPr="00BB4DB4">
              <w:rPr>
                <w:sz w:val="22"/>
                <w:szCs w:val="22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B4DB4" w:rsidRPr="00BB4DB4" w:rsidRDefault="00BB4DB4" w:rsidP="00A55570">
            <w:pPr>
              <w:jc w:val="center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Produits exceptionnels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sz w:val="22"/>
                <w:szCs w:val="22"/>
              </w:rPr>
            </w:pPr>
            <w:r w:rsidRPr="00BB4DB4">
              <w:rPr>
                <w:sz w:val="22"/>
                <w:szCs w:val="22"/>
              </w:rPr>
              <w:t> </w:t>
            </w:r>
          </w:p>
        </w:tc>
      </w:tr>
      <w:tr w:rsidR="00BB4DB4" w:rsidRPr="00BB4DB4" w:rsidTr="00A55570">
        <w:trPr>
          <w:trHeight w:val="288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Charges exceptionnelles sur opérations de gestion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350,00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Produits exceptionnels sur opérations de   gestion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200,00</w:t>
            </w:r>
          </w:p>
        </w:tc>
      </w:tr>
      <w:tr w:rsidR="00BB4DB4" w:rsidRPr="00BB4DB4" w:rsidTr="00A55570">
        <w:trPr>
          <w:trHeight w:val="144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Valeur Comptable des Eléments d'Actif Cédés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390,00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Produits de Cession d'Eléments d'Actif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1 600,00</w:t>
            </w:r>
          </w:p>
        </w:tc>
      </w:tr>
      <w:tr w:rsidR="00BB4DB4" w:rsidRPr="00BB4DB4" w:rsidTr="00A55570">
        <w:trPr>
          <w:trHeight w:val="288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Dotations aux amorti</w:t>
            </w:r>
            <w:r>
              <w:rPr>
                <w:b w:val="0"/>
                <w:sz w:val="22"/>
                <w:szCs w:val="22"/>
              </w:rPr>
              <w:t>s</w:t>
            </w:r>
            <w:r w:rsidRPr="00BB4DB4">
              <w:rPr>
                <w:b w:val="0"/>
                <w:sz w:val="22"/>
                <w:szCs w:val="22"/>
              </w:rPr>
              <w:t>sements dépréciations et provisions exceptionnelles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640,00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 xml:space="preserve">QP Subventions </w:t>
            </w:r>
            <w:proofErr w:type="gramStart"/>
            <w:r w:rsidRPr="00BB4DB4">
              <w:rPr>
                <w:b w:val="0"/>
                <w:sz w:val="22"/>
                <w:szCs w:val="22"/>
              </w:rPr>
              <w:t>d'investissement virées</w:t>
            </w:r>
            <w:proofErr w:type="gramEnd"/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159,00</w:t>
            </w:r>
          </w:p>
        </w:tc>
      </w:tr>
      <w:tr w:rsidR="00BB4DB4" w:rsidRPr="00BB4DB4" w:rsidTr="00A55570">
        <w:trPr>
          <w:trHeight w:val="288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Reprises sur dépréciations et provisions exceptionnelles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1 447,00</w:t>
            </w:r>
          </w:p>
        </w:tc>
      </w:tr>
      <w:tr w:rsidR="00BB4DB4" w:rsidRPr="00BB4DB4" w:rsidTr="00A55570">
        <w:trPr>
          <w:trHeight w:val="151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Transferts de charges exceptionnelles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231,00</w:t>
            </w:r>
          </w:p>
        </w:tc>
      </w:tr>
      <w:tr w:rsidR="00BB4DB4" w:rsidRPr="00D31061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Total III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1 380,00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Total III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3 637,00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Participation des salariés aux résultats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550,00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</w:tr>
      <w:tr w:rsidR="00BB4DB4" w:rsidRPr="00BB4DB4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Impôts sur les bénéfices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6 041,00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 w:val="0"/>
                <w:sz w:val="22"/>
                <w:szCs w:val="22"/>
              </w:rPr>
            </w:pPr>
            <w:r w:rsidRPr="00BB4DB4">
              <w:rPr>
                <w:b w:val="0"/>
                <w:sz w:val="22"/>
                <w:szCs w:val="22"/>
              </w:rPr>
              <w:t> </w:t>
            </w:r>
          </w:p>
        </w:tc>
      </w:tr>
      <w:tr w:rsidR="00BB4DB4" w:rsidRPr="00D31061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Total IV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6 591,00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 </w:t>
            </w:r>
          </w:p>
        </w:tc>
      </w:tr>
      <w:tr w:rsidR="00BB4DB4" w:rsidRPr="00D31061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right w:val="nil"/>
            </w:tcBorders>
            <w:shd w:val="clear" w:color="auto" w:fill="C2D69B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B4DB4">
              <w:rPr>
                <w:bCs/>
                <w:color w:val="000000"/>
                <w:sz w:val="22"/>
                <w:szCs w:val="22"/>
              </w:rPr>
              <w:t>Total des charges  (I+II+III+IV)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119 968,00</w:t>
            </w: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  <w:shd w:val="clear" w:color="auto" w:fill="C2D69B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B4DB4">
              <w:rPr>
                <w:bCs/>
                <w:color w:val="000000"/>
                <w:sz w:val="22"/>
                <w:szCs w:val="22"/>
              </w:rPr>
              <w:t>Total des produits (I+II+III)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126 088,00</w:t>
            </w:r>
          </w:p>
        </w:tc>
      </w:tr>
      <w:tr w:rsidR="00BB4DB4" w:rsidRPr="00D31061" w:rsidTr="00A55570">
        <w:trPr>
          <w:trHeight w:val="137"/>
        </w:trPr>
        <w:tc>
          <w:tcPr>
            <w:tcW w:w="369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BB4DB4">
              <w:rPr>
                <w:bCs/>
                <w:i/>
                <w:iCs/>
                <w:sz w:val="22"/>
                <w:szCs w:val="22"/>
              </w:rPr>
              <w:t>SC : Bénéfice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6 120,00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BB4DB4">
              <w:rPr>
                <w:bCs/>
                <w:i/>
                <w:iCs/>
                <w:sz w:val="22"/>
                <w:szCs w:val="22"/>
              </w:rPr>
              <w:t>SD : Perte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 </w:t>
            </w:r>
          </w:p>
        </w:tc>
      </w:tr>
      <w:tr w:rsidR="00BB4DB4" w:rsidRPr="00D31061" w:rsidTr="00A55570">
        <w:trPr>
          <w:trHeight w:val="137"/>
        </w:trPr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TOTAL GENERAL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126 088,00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TOTAL GENERAL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B4DB4" w:rsidRPr="00BB4DB4" w:rsidRDefault="00BB4DB4" w:rsidP="00A55570">
            <w:pPr>
              <w:jc w:val="right"/>
              <w:rPr>
                <w:bCs/>
                <w:sz w:val="22"/>
                <w:szCs w:val="22"/>
              </w:rPr>
            </w:pPr>
            <w:r w:rsidRPr="00BB4DB4">
              <w:rPr>
                <w:bCs/>
                <w:sz w:val="22"/>
                <w:szCs w:val="22"/>
              </w:rPr>
              <w:t>126 088,00</w:t>
            </w:r>
          </w:p>
        </w:tc>
      </w:tr>
    </w:tbl>
    <w:p w:rsidR="000F1EEE" w:rsidRDefault="000F1EEE" w:rsidP="00C40211">
      <w:pPr>
        <w:contextualSpacing/>
        <w:rPr>
          <w:b w:val="0"/>
          <w:szCs w:val="24"/>
        </w:rPr>
      </w:pPr>
    </w:p>
    <w:sectPr w:rsidR="000F1EEE" w:rsidSect="00BB4DB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66" w:rsidRDefault="001B4166">
      <w:r>
        <w:separator/>
      </w:r>
    </w:p>
  </w:endnote>
  <w:endnote w:type="continuationSeparator" w:id="0">
    <w:p w:rsidR="001B4166" w:rsidRDefault="001B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D147DC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D147DC" w:rsidRPr="006156A7">
      <w:rPr>
        <w:rStyle w:val="Numrodepage"/>
        <w:iCs/>
        <w:sz w:val="18"/>
        <w:szCs w:val="18"/>
      </w:rPr>
      <w:fldChar w:fldCharType="separate"/>
    </w:r>
    <w:r w:rsidR="00C40211">
      <w:rPr>
        <w:rStyle w:val="Numrodepage"/>
        <w:iCs/>
        <w:noProof/>
        <w:sz w:val="18"/>
        <w:szCs w:val="18"/>
      </w:rPr>
      <w:t>2</w:t>
    </w:r>
    <w:r w:rsidR="00D147DC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D147DC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D147DC" w:rsidRPr="006156A7">
      <w:rPr>
        <w:rStyle w:val="Numrodepage"/>
        <w:iCs/>
        <w:sz w:val="18"/>
        <w:szCs w:val="18"/>
      </w:rPr>
      <w:fldChar w:fldCharType="separate"/>
    </w:r>
    <w:r w:rsidR="00C40211">
      <w:rPr>
        <w:rStyle w:val="Numrodepage"/>
        <w:iCs/>
        <w:noProof/>
        <w:sz w:val="18"/>
        <w:szCs w:val="18"/>
      </w:rPr>
      <w:t>2</w:t>
    </w:r>
    <w:r w:rsidR="00D147DC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0F1EEE" w:rsidRDefault="000F1EEE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="00751B27" w:rsidRPr="000F1EEE">
      <w:rPr>
        <w:iCs/>
        <w:sz w:val="18"/>
        <w:szCs w:val="18"/>
      </w:rPr>
      <w:t xml:space="preserve">Daniel </w:t>
    </w:r>
    <w:proofErr w:type="spellStart"/>
    <w:r w:rsidR="00751B27"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66" w:rsidRDefault="001B4166">
      <w:r>
        <w:separator/>
      </w:r>
    </w:p>
  </w:footnote>
  <w:footnote w:type="continuationSeparator" w:id="0">
    <w:p w:rsidR="001B4166" w:rsidRDefault="001B4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5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2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2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3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9"/>
  </w:num>
  <w:num w:numId="4">
    <w:abstractNumId w:val="9"/>
  </w:num>
  <w:num w:numId="5">
    <w:abstractNumId w:val="35"/>
  </w:num>
  <w:num w:numId="6">
    <w:abstractNumId w:val="26"/>
  </w:num>
  <w:num w:numId="7">
    <w:abstractNumId w:val="30"/>
  </w:num>
  <w:num w:numId="8">
    <w:abstractNumId w:val="10"/>
  </w:num>
  <w:num w:numId="9">
    <w:abstractNumId w:val="19"/>
  </w:num>
  <w:num w:numId="10">
    <w:abstractNumId w:val="14"/>
  </w:num>
  <w:num w:numId="11">
    <w:abstractNumId w:val="21"/>
  </w:num>
  <w:num w:numId="12">
    <w:abstractNumId w:val="31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24"/>
  </w:num>
  <w:num w:numId="18">
    <w:abstractNumId w:val="20"/>
  </w:num>
  <w:num w:numId="19">
    <w:abstractNumId w:val="3"/>
  </w:num>
  <w:num w:numId="20">
    <w:abstractNumId w:val="15"/>
  </w:num>
  <w:num w:numId="21">
    <w:abstractNumId w:val="6"/>
  </w:num>
  <w:num w:numId="22">
    <w:abstractNumId w:val="23"/>
  </w:num>
  <w:num w:numId="23">
    <w:abstractNumId w:val="8"/>
  </w:num>
  <w:num w:numId="24">
    <w:abstractNumId w:val="34"/>
  </w:num>
  <w:num w:numId="25">
    <w:abstractNumId w:val="2"/>
  </w:num>
  <w:num w:numId="26">
    <w:abstractNumId w:val="13"/>
  </w:num>
  <w:num w:numId="27">
    <w:abstractNumId w:val="38"/>
  </w:num>
  <w:num w:numId="28">
    <w:abstractNumId w:val="7"/>
  </w:num>
  <w:num w:numId="29">
    <w:abstractNumId w:val="4"/>
  </w:num>
  <w:num w:numId="30">
    <w:abstractNumId w:val="17"/>
  </w:num>
  <w:num w:numId="31">
    <w:abstractNumId w:val="37"/>
  </w:num>
  <w:num w:numId="32">
    <w:abstractNumId w:val="12"/>
  </w:num>
  <w:num w:numId="33">
    <w:abstractNumId w:val="36"/>
  </w:num>
  <w:num w:numId="34">
    <w:abstractNumId w:val="18"/>
  </w:num>
  <w:num w:numId="35">
    <w:abstractNumId w:val="22"/>
  </w:num>
  <w:num w:numId="36">
    <w:abstractNumId w:val="5"/>
  </w:num>
  <w:num w:numId="37">
    <w:abstractNumId w:val="25"/>
  </w:num>
  <w:num w:numId="38">
    <w:abstractNumId w:val="2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536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6AC5"/>
    <w:rsid w:val="00070E57"/>
    <w:rsid w:val="000904D0"/>
    <w:rsid w:val="00091840"/>
    <w:rsid w:val="00093DCA"/>
    <w:rsid w:val="000B1E14"/>
    <w:rsid w:val="000D0D0E"/>
    <w:rsid w:val="000E1917"/>
    <w:rsid w:val="000E276B"/>
    <w:rsid w:val="000F1EEE"/>
    <w:rsid w:val="00104B07"/>
    <w:rsid w:val="0010674F"/>
    <w:rsid w:val="001361E9"/>
    <w:rsid w:val="001A6769"/>
    <w:rsid w:val="001B3615"/>
    <w:rsid w:val="001B4166"/>
    <w:rsid w:val="001C04D5"/>
    <w:rsid w:val="001F6AEC"/>
    <w:rsid w:val="00205650"/>
    <w:rsid w:val="00206535"/>
    <w:rsid w:val="00215A63"/>
    <w:rsid w:val="00227FF1"/>
    <w:rsid w:val="002411FD"/>
    <w:rsid w:val="0025365D"/>
    <w:rsid w:val="002D3F9C"/>
    <w:rsid w:val="002D7DB0"/>
    <w:rsid w:val="002E0F98"/>
    <w:rsid w:val="002E2E25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E28E8"/>
    <w:rsid w:val="003F3383"/>
    <w:rsid w:val="00402BF5"/>
    <w:rsid w:val="00411893"/>
    <w:rsid w:val="004164C2"/>
    <w:rsid w:val="00422686"/>
    <w:rsid w:val="00456DF2"/>
    <w:rsid w:val="00460026"/>
    <w:rsid w:val="00464242"/>
    <w:rsid w:val="004A4636"/>
    <w:rsid w:val="004B16FE"/>
    <w:rsid w:val="004C6670"/>
    <w:rsid w:val="004D1B5A"/>
    <w:rsid w:val="004D4E0D"/>
    <w:rsid w:val="005620AC"/>
    <w:rsid w:val="00570374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E06AA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4A25"/>
    <w:rsid w:val="0096418C"/>
    <w:rsid w:val="009A55A9"/>
    <w:rsid w:val="009D0C96"/>
    <w:rsid w:val="00A74BC5"/>
    <w:rsid w:val="00A76FA3"/>
    <w:rsid w:val="00A815C9"/>
    <w:rsid w:val="00A907B6"/>
    <w:rsid w:val="00AB1736"/>
    <w:rsid w:val="00AB4DB3"/>
    <w:rsid w:val="00AE000D"/>
    <w:rsid w:val="00B05C5D"/>
    <w:rsid w:val="00B50D2B"/>
    <w:rsid w:val="00B56D62"/>
    <w:rsid w:val="00B73236"/>
    <w:rsid w:val="00B9548B"/>
    <w:rsid w:val="00BA2F7B"/>
    <w:rsid w:val="00BB21A6"/>
    <w:rsid w:val="00BB4DB4"/>
    <w:rsid w:val="00BC12A9"/>
    <w:rsid w:val="00BD0958"/>
    <w:rsid w:val="00BD148E"/>
    <w:rsid w:val="00BD740F"/>
    <w:rsid w:val="00BE7BBD"/>
    <w:rsid w:val="00BF7BBE"/>
    <w:rsid w:val="00C17DB4"/>
    <w:rsid w:val="00C40211"/>
    <w:rsid w:val="00C40D69"/>
    <w:rsid w:val="00C43820"/>
    <w:rsid w:val="00C44066"/>
    <w:rsid w:val="00C469C3"/>
    <w:rsid w:val="00CA032C"/>
    <w:rsid w:val="00CB0763"/>
    <w:rsid w:val="00CB6A9C"/>
    <w:rsid w:val="00D04142"/>
    <w:rsid w:val="00D04EF6"/>
    <w:rsid w:val="00D147DC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399A"/>
    <w:rsid w:val="00EC6BDF"/>
    <w:rsid w:val="00ED1C43"/>
    <w:rsid w:val="00F060B7"/>
    <w:rsid w:val="00F07A63"/>
    <w:rsid w:val="00F2762A"/>
    <w:rsid w:val="00F30A06"/>
    <w:rsid w:val="00F33519"/>
    <w:rsid w:val="00F34E75"/>
    <w:rsid w:val="00F53212"/>
    <w:rsid w:val="00F53946"/>
    <w:rsid w:val="00F60E2D"/>
    <w:rsid w:val="00F6318F"/>
    <w:rsid w:val="00F639C5"/>
    <w:rsid w:val="00F80137"/>
    <w:rsid w:val="00F871BF"/>
    <w:rsid w:val="00F93B22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5480-BBA7-45A5-BCD7-236B7452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843 FC - GTDFA - TD</vt:lpstr>
      <vt:lpstr>1.1. Enoncé.</vt:lpstr>
      <vt:lpstr>1.2. Travail à faire.</vt:lpstr>
      <vt:lpstr>1.3. Document.</vt:lpstr>
      <vt:lpstr>1.4. Annexe.</vt:lpstr>
      <vt:lpstr>    1.4.1 Annexe 1.</vt:lpstr>
    </vt:vector>
  </TitlesOfParts>
  <Manager>GEA Brive</Manager>
  <Company>IUT Limousin</Company>
  <LinksUpToDate>false</LinksUpToDate>
  <CharactersWithSpaces>2459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2012-06-09T05:06:00Z</dcterms:created>
  <dcterms:modified xsi:type="dcterms:W3CDTF">2012-06-09T05:09:00Z</dcterms:modified>
  <cp:category>IEL</cp:category>
</cp:coreProperties>
</file>