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2F0207" w:rsidRDefault="002F0207"/>
    <w:p w:rsidR="002F0207" w:rsidRDefault="002F0207"/>
    <w:p w:rsidR="002F0207" w:rsidRDefault="002F0207"/>
    <w:p w:rsidR="002F0207" w:rsidRDefault="002F0207"/>
    <w:p w:rsidR="002F0207" w:rsidRDefault="002F0207"/>
    <w:p w:rsidR="002F0207" w:rsidRDefault="002F0207"/>
    <w:p w:rsidR="002F0207" w:rsidRDefault="002F0207"/>
    <w:tbl>
      <w:tblPr>
        <w:tblW w:w="10661" w:type="dxa"/>
        <w:jc w:val="center"/>
        <w:tblCellMar>
          <w:left w:w="70" w:type="dxa"/>
          <w:right w:w="70" w:type="dxa"/>
        </w:tblCellMar>
        <w:tblLook w:val="04A0"/>
      </w:tblPr>
      <w:tblGrid>
        <w:gridCol w:w="266"/>
        <w:gridCol w:w="6098"/>
        <w:gridCol w:w="1457"/>
        <w:gridCol w:w="1457"/>
        <w:gridCol w:w="1457"/>
      </w:tblGrid>
      <w:tr w:rsidR="002F0207" w:rsidRPr="002F0207" w:rsidTr="002F0207">
        <w:trPr>
          <w:trHeight w:val="315"/>
          <w:jc w:val="center"/>
        </w:trPr>
        <w:tc>
          <w:tcPr>
            <w:tcW w:w="106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color w:val="0000FF"/>
                <w:lang w:eastAsia="fr-FR"/>
              </w:rPr>
            </w:pPr>
            <w:r w:rsidRPr="002F0207"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  <w:t>SA ORS - Analyse du bilan fonctionnel</w:t>
            </w: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6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Eléments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N-1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2F0207"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  <w:t xml:space="preserve">Variations </w:t>
            </w:r>
          </w:p>
        </w:tc>
      </w:tr>
      <w:tr w:rsidR="002F0207" w:rsidRPr="002F0207" w:rsidTr="002F0207">
        <w:trPr>
          <w:trHeight w:val="300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left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Ressources Stables (RS)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-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left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Emplois Stables (ES)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=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Fonds de Roulement Net Global (FRNG)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FF0000"/>
                <w:lang w:eastAsia="fr-FR"/>
              </w:rPr>
            </w:pPr>
          </w:p>
        </w:tc>
      </w:tr>
      <w:tr w:rsidR="002F0207" w:rsidRPr="002F0207" w:rsidTr="002F0207">
        <w:trPr>
          <w:trHeight w:val="300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left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Actif Circulant d'Exploitation (ACE)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-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left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Passif Circulant d'Exploitation (PCE)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=</w:t>
            </w:r>
          </w:p>
        </w:tc>
        <w:tc>
          <w:tcPr>
            <w:tcW w:w="6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Besoin en Fonds de Roulement d'Exploitation (BFRE)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</w:tr>
      <w:tr w:rsidR="002F0207" w:rsidRPr="002F0207" w:rsidTr="002F0207">
        <w:trPr>
          <w:trHeight w:val="300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left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Actif Circulant Hors Exploitation (ACHE)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-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left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Passif Circulant Hors Exploitation (PCHE)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=</w:t>
            </w:r>
          </w:p>
        </w:tc>
        <w:tc>
          <w:tcPr>
            <w:tcW w:w="6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Besoin en Fonds de Roulement Hors Exploitation (BFRHE)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Besoin en Fonds de Roulement (BFR)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</w:tr>
      <w:tr w:rsidR="002F0207" w:rsidRPr="002F0207" w:rsidTr="002F0207">
        <w:trPr>
          <w:trHeight w:val="300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left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Trésorerie Active (TA)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-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left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Trésorerie Passive (TP)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=</w:t>
            </w:r>
          </w:p>
        </w:tc>
        <w:tc>
          <w:tcPr>
            <w:tcW w:w="6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Trésorerie Nette (TN)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6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Vérifications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FRNG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FF0000"/>
                <w:lang w:eastAsia="fr-FR"/>
              </w:rPr>
            </w:pPr>
          </w:p>
        </w:tc>
      </w:tr>
      <w:tr w:rsidR="002F0207" w:rsidRPr="002F0207" w:rsidTr="002F0207">
        <w:trPr>
          <w:trHeight w:val="315"/>
          <w:jc w:val="center"/>
        </w:trPr>
        <w:tc>
          <w:tcPr>
            <w:tcW w:w="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207" w:rsidRPr="002F0207" w:rsidRDefault="002F0207" w:rsidP="002F0207">
            <w:pPr>
              <w:jc w:val="center"/>
              <w:rPr>
                <w:rFonts w:eastAsia="Times New Roman"/>
                <w:lang w:eastAsia="fr-FR"/>
              </w:rPr>
            </w:pPr>
            <w:r w:rsidRPr="002F0207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2F0207">
              <w:rPr>
                <w:rFonts w:eastAsia="Times New Roman"/>
                <w:b/>
                <w:bCs/>
                <w:sz w:val="22"/>
                <w:lang w:eastAsia="fr-FR"/>
              </w:rPr>
              <w:t>FRNG = BFRE + BFRHE + TN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207" w:rsidRPr="002F0207" w:rsidRDefault="002F0207" w:rsidP="002F0207">
            <w:pPr>
              <w:jc w:val="right"/>
              <w:rPr>
                <w:rFonts w:eastAsia="Times New Roman"/>
                <w:b/>
                <w:bCs/>
                <w:color w:val="FF0000"/>
                <w:lang w:eastAsia="fr-FR"/>
              </w:rPr>
            </w:pPr>
          </w:p>
        </w:tc>
      </w:tr>
    </w:tbl>
    <w:p w:rsidR="002F0207" w:rsidRDefault="002F0207"/>
    <w:sectPr w:rsidR="002F0207" w:rsidSect="002F0207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F0207"/>
    <w:rsid w:val="000A02BC"/>
    <w:rsid w:val="00157E85"/>
    <w:rsid w:val="00170809"/>
    <w:rsid w:val="00207DBA"/>
    <w:rsid w:val="00272EB8"/>
    <w:rsid w:val="002F0207"/>
    <w:rsid w:val="003C1285"/>
    <w:rsid w:val="00502490"/>
    <w:rsid w:val="00547D11"/>
    <w:rsid w:val="0055462A"/>
    <w:rsid w:val="005827A2"/>
    <w:rsid w:val="005D7BA3"/>
    <w:rsid w:val="008048B5"/>
    <w:rsid w:val="00842C5D"/>
    <w:rsid w:val="00877B1E"/>
    <w:rsid w:val="008F062A"/>
    <w:rsid w:val="009A4FDC"/>
    <w:rsid w:val="009C7065"/>
    <w:rsid w:val="00A60ACB"/>
    <w:rsid w:val="00A735B2"/>
    <w:rsid w:val="00A75CA1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2010-04-13T19:07:00Z</dcterms:created>
  <dcterms:modified xsi:type="dcterms:W3CDTF">2010-04-13T19:11:00Z</dcterms:modified>
</cp:coreProperties>
</file>