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CellMar>
          <w:left w:w="70" w:type="dxa"/>
          <w:right w:w="70" w:type="dxa"/>
        </w:tblCellMar>
        <w:tblLook w:val="04A0"/>
      </w:tblPr>
      <w:tblGrid>
        <w:gridCol w:w="4429"/>
        <w:gridCol w:w="1179"/>
        <w:gridCol w:w="3813"/>
        <w:gridCol w:w="1179"/>
      </w:tblGrid>
      <w:tr w:rsidR="001138D5" w:rsidRPr="001138D5" w:rsidTr="001138D5">
        <w:trPr>
          <w:trHeight w:val="270"/>
          <w:jc w:val="center"/>
        </w:trPr>
        <w:tc>
          <w:tcPr>
            <w:tcW w:w="10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  <w:t>Entreprise LOUVOIS - Tableau de résultat au : 31/12/N+1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Montants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Montants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 D EXPLOITATION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 D EXPLOITATION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Achats de Matières Premières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3 053 400.00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Production Vendue de biens et services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51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Variations de stocks de Matières Premières et Approvisionnements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-487 000.00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Ventes de Produits Finis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5 947 500.00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Autres achats et charges externes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312 000.00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Produits annexes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Impôts taxes et versements assimilés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226 000.00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Montant net du chiffre d'affaires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5 947 500.00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Charges de personnel 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Salaires et traitements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890 000.00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Production Stockée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50 000.00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441 100.00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Production Immobilisée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54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fr-FR"/>
              </w:rPr>
              <w:t>Dotations aux Amortissements Dépréciations et Provisions 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Subventions d'exploitation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482 500.00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 xml:space="preserve">Reprises sur amortissements, dépréciations et 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Dotations aux dépréciations sur immobilisations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5 000.00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provisions et transferts de charges d'exploitation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161 000.00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Dotations aux dépréciations sur actif circulant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44 000.00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(1)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Dotations aux provisions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20 000.00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Autres charges d'exploitation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Autres produits d'exploitation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14 000.00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I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4 987 000.00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I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6 172 500.00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 FINANCIERES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 FINANCIERS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51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Dotations aux amortissements, dépréciations et provisions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2 000.00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Produits de participation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12 420.00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Intérêts et charges assimilées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55 250.00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Produits d'autres valeurs mobilières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Escomptes accordés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Escomptes obtenus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Autres intérêts et produits assimilés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9 540.00</w:t>
            </w:r>
          </w:p>
        </w:tc>
      </w:tr>
      <w:tr w:rsidR="001138D5" w:rsidRPr="001138D5" w:rsidTr="001138D5">
        <w:trPr>
          <w:trHeight w:val="51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Reprises sur dépréciations et provisions, transferts de charges financières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Différences négatives de change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11 200.00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Différences positives de change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Charges nettes sur cession de VMP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Produits nets sur cessions de VMP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14 890.00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II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68 450.00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II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36 850.00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1138D5" w:rsidRPr="001138D5" w:rsidRDefault="001138D5" w:rsidP="001138D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 EXCEPTIONNELS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Charges exceptionnelles / opérations de gestion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Produits exceptionnels / opérations de gestion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Charges exceptionnelles / opérations en capital (2)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22 500.00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Produits exceptionnels / opérations en capital (2)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50 350.00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 xml:space="preserve">Dotations </w:t>
            </w:r>
            <w:proofErr w:type="spellStart"/>
            <w:r w:rsidRPr="001138D5">
              <w:rPr>
                <w:rFonts w:eastAsia="Times New Roman"/>
                <w:sz w:val="20"/>
                <w:szCs w:val="20"/>
                <w:lang w:eastAsia="fr-FR"/>
              </w:rPr>
              <w:t>amort</w:t>
            </w:r>
            <w:proofErr w:type="spellEnd"/>
            <w:r w:rsidRPr="001138D5">
              <w:rPr>
                <w:rFonts w:eastAsia="Times New Roman"/>
                <w:sz w:val="20"/>
                <w:szCs w:val="20"/>
                <w:lang w:eastAsia="fr-FR"/>
              </w:rPr>
              <w:t>, dépréciations et provisions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Subventions d'investissements virées au résultat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30 000.00</w:t>
            </w:r>
          </w:p>
        </w:tc>
      </w:tr>
      <w:tr w:rsidR="001138D5" w:rsidRPr="001138D5" w:rsidTr="001138D5">
        <w:trPr>
          <w:trHeight w:val="52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Reprises sur dépréciations, provisions et transferts de charges exceptionnelles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III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22 500.00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III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80 350.00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Participation des salariés aux résultats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49 750.00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Impôts sur les bénéfices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347 000.00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8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  <w:t>Total Charges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  <w:t>5 474 700.00</w:t>
            </w:r>
          </w:p>
        </w:tc>
        <w:tc>
          <w:tcPr>
            <w:tcW w:w="381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B8CCE4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  <w:t>Total Produits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fr-FR"/>
              </w:rPr>
              <w:t>6 289 700.00</w:t>
            </w:r>
          </w:p>
        </w:tc>
      </w:tr>
      <w:tr w:rsidR="001138D5" w:rsidRPr="001138D5" w:rsidTr="001138D5">
        <w:trPr>
          <w:trHeight w:val="28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de l'exercice (SC) : Bénéfice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  <w:t>815 000.00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de l'exercice (SD) : Perte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6 289 700.00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3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6 289 700.00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 xml:space="preserve">(1) Dont transferts de charges :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160 000.00</w:t>
            </w: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55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(2) Cession d'immobilisations corporelles.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1138D5" w:rsidRPr="001138D5" w:rsidTr="001138D5">
        <w:trPr>
          <w:trHeight w:val="270"/>
          <w:jc w:val="center"/>
        </w:trPr>
        <w:tc>
          <w:tcPr>
            <w:tcW w:w="44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 xml:space="preserve">      Valeur d'origine des immobilisations cédées 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138D5" w:rsidRPr="001138D5" w:rsidRDefault="001138D5" w:rsidP="001138D5">
            <w:pPr>
              <w:jc w:val="right"/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i/>
                <w:iCs/>
                <w:sz w:val="20"/>
                <w:szCs w:val="20"/>
                <w:lang w:eastAsia="fr-FR"/>
              </w:rPr>
              <w:t>185 000.00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8D5" w:rsidRPr="001138D5" w:rsidRDefault="001138D5" w:rsidP="001138D5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1138D5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</w:tbl>
    <w:p w:rsidR="00E81848" w:rsidRDefault="00E81848"/>
    <w:sectPr w:rsidR="00E81848" w:rsidSect="001138D5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138D5"/>
    <w:rsid w:val="000A02BC"/>
    <w:rsid w:val="001138D5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2010-04-13T06:52:00Z</dcterms:created>
  <dcterms:modified xsi:type="dcterms:W3CDTF">2010-04-13T06:53:00Z</dcterms:modified>
</cp:coreProperties>
</file>