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jc w:val="center"/>
        <w:tblCellMar>
          <w:left w:w="70" w:type="dxa"/>
          <w:right w:w="70" w:type="dxa"/>
        </w:tblCellMar>
        <w:tblLook w:val="04A0"/>
      </w:tblPr>
      <w:tblGrid>
        <w:gridCol w:w="640"/>
        <w:gridCol w:w="5540"/>
        <w:gridCol w:w="1240"/>
        <w:gridCol w:w="1240"/>
        <w:gridCol w:w="1120"/>
        <w:gridCol w:w="1120"/>
      </w:tblGrid>
      <w:tr w:rsidR="00DC516E" w:rsidRPr="00DC516E" w:rsidTr="00DC516E">
        <w:trPr>
          <w:trHeight w:val="270"/>
          <w:jc w:val="center"/>
        </w:trPr>
        <w:tc>
          <w:tcPr>
            <w:tcW w:w="10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  <w:t>TROJAN SA - Balance après inventaire au 31/12/N</w:t>
            </w:r>
          </w:p>
        </w:tc>
      </w:tr>
      <w:tr w:rsidR="00DC516E" w:rsidRPr="00DC516E" w:rsidTr="00DC516E">
        <w:trPr>
          <w:trHeight w:val="52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N° cptes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Intitulés des comptes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Mouvements débits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Mouvements crédits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Soldes débiteurs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Soldes créditeurs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Capital individuel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Primes liées au capital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Ecarts de réévaluation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Réserve légale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Réserve 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t</w:t>
            </w: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atutaires ou contractuelles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26 000.00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réserves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Compte de l'exploitant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Provisions pour hausse des prix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dérogatoires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Report à nouveau (solde créditeur)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Report à nouveau (solde débiteur)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Résultat de l'exercice : bénéfice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Résultat de l'exercice : perte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Subventions d'équipement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Subventions d'investissement inscrites au compte de résultat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Provisions  réglementées relatives aux immobilisations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Provisions  réglementées relatives aux stocks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dérogatoires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10 400.00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provisions réglementées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Provisions pour risques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Provisions pour charges à répartir sur plusieurs exercices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provisions pour charges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Emprunts obligataires convertibles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emprunts obligataires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Emprunts auprès des établissements de crédit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Dépôts et cautionnements reçus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Participation des salariés aux résultats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31 000.00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emprunts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Intérêts courus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Primes de remboursement des obligations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Frais d'établissement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Frais de recherche et de développement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Concessions et droits similaires, brevets, licences, marques, procédés, logiciels, droits et valeurs similaires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Droit au bail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Fonds commercial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immobilisations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Terrains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Agencements et aménagements de terrains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Constructions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Constructions sur sol d'autrui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Matériel industriel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Outillage industriel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Agencements et aménagements du matériel et outillage industriels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Installations générales, agencements, aménagements divers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Matériel de transport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Matériel de bureau et matériel informatique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Mobilier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2186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Emballages récupérables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170 000.00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170 000.00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Immobilisations corporelles en cours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Immobilisations incorporelles en cours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Avances et acomptes versés sur commandes d'immobilisations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Avances et acomptes versés sur commandes d'immobilisations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lastRenderedPageBreak/>
              <w:t>261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Titre de participation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Titres immobilisés  (droit de propriété)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Titres immobilisés  (droit de créance)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Titres immobilisés  de l'activité de portefeuille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Prêts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Dépôts et cautionnements versés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Intérêts courus sur prêts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Actions propres ou parts propres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frais d'établissement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frais de recherche et de développement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concessions et droits similaires, brevets, licences, marques, procédés, logiciels, droits et valeurs similaires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terrains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constructions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100 000.00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installations techniques, matériel et outillages industriel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Amortissements des autres immobilisation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s</w:t>
            </w:r>
            <w:r w:rsidRPr="00DC516E">
              <w:rPr>
                <w:rFonts w:eastAsia="Times New Roman"/>
                <w:sz w:val="20"/>
                <w:szCs w:val="20"/>
                <w:lang w:eastAsia="fr-FR"/>
              </w:rPr>
              <w:t xml:space="preserve">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 des immobilisations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 des immobilisations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titres de participation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titres immobilisés (droit de propriété)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titres immobilisés (droit de créance)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2973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titres immobilisés de l'activité de portefeuille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approvisionnements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En-cours de production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Stocks de stocks produits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Stocks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9 000.00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9 000.00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autres approvisionnements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en-cours de production de biens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stocks de produits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stocks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- Effets à payer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150 000.00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d'immobilisations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d'immobilisations - Effets à payer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- Factures non parvenues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- Avances et acomptes versés sur commandes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Fournisseurs - Créances pour emballages et matériel à rendre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1 640.00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1 640.00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à obtenir et autres avoirs non  reçus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317 000.00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317 000.00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 - Effets à recevoir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56 000.00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 douteux ou litigieux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 - Factures à établir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 - Avances et acomptes reçus sur commandes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3 240.00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3 240.00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Clients - Dettes sur emballages et matériel consignés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4198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à accorder et autres avoir à établir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Personnel - Rémunérations dues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Participation des salariés aux résultats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Personnel - Avances et acomptes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Personnel - Oppositions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Dettes provisionnées pour congés à payer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19 000.00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19 000.00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4284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Dettes provisionnées pour participation des salariés aux résultats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Sécurité sociale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organismes sociaux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2 400.00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Organisme sociaux - Charges à payer et produits à recevoir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14 800.00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14 800.00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Etat - Subventions à recevoir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lastRenderedPageBreak/>
              <w:t>444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Etat -  Impôts sur les bénéfices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TVA due intracommunautaire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44551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TVA à décaisser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22 000.00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44562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TVA déductible sur immobilisations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44566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TVA déductible sur Autres Biens et Services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Taxes sur le chiffre d'affaires à régulariser ou en attente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impôts, taxes et versements assimilés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Etat - Charges à payer et produits à recevoir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3 600.00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Créances sur cession d'immobilisations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Dettes acquisitions de VMP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Créances sur cession de VMP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comptes débiteurs ou créditeurs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Différence de conversion - Actif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Différence de conversion - Passif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à répartir sur plusieurs exercices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constatées d'avance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18 200.00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18 200.00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constatés d'avance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Dépréciations des comptes de clients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Valeurs Mobilières de Placement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Valeurs à l'encaissement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Banque - CA SA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Banque - BNP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Banque - LCL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25 000.00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Chèques postaux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Concours bancaires courants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Caisse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5 400.00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Dépréciation Valeurs Mobilières de Placement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Achats stockés - 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Achats stockés - Autres approvisionnements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stocks de 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stocks d'autres approvisionnements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stocks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Achats de matériels, équipements et travaux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Achats non stocké de matières et fournitures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Achats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Frais accessoires d'achats de 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Frais accessoires d'achats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RRR obtenus sur achats de matières premières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RRR obtenus sur achats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Sous-traitance générale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Redevances de crédit-bail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116 000.00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116 000.00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locatives et de copropriété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Entretien et réparations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120 000.00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Primes d'assurances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Etudes et recherches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Divers - Documentation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 et ristournes obtenus sur services extérieurs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Personnel extérieur à l'entreprise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Publicité, publications, relations publiques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Transports de biens et transports collectifs du personnel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Déplacements, missions et réceptions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Frais postaux et de télécommunications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Services bancaires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10 060.00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obtenus sur autres services extérieurs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Impôts, taxes et versements assimilés sur rémunérations (admin.)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135 000.00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135 000.00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Impôts, taxes et versements assimilés sur rémunérations (organ.)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45 000.00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lastRenderedPageBreak/>
              <w:t>635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impôts, taxes et versements assimilés (administration)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impôts, taxes et versements assimilés (organismes)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Rémunérations du personnel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Rémunération du travail de l'exploitant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de sécurité sociale et de prévoyance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360 000.00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Redevances pour concessions, brevets, licences, marques…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Pertes sur créances irrécouvrables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d'intérêts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140 000.00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Escomptes accordés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Pertes de change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nettes sur cessions de VMP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charges financières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Charges exceptionnelles sur opérations de gestion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240.00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Valeurs comptables des éléments d'actif cédés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1 680.00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1 680.00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charges exceptionnelles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amortissements sur immobilisations corporelles et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49 000.00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49 000.00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provisions d'exploitation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dépréciation des immobilisations corporelles et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dépréciations des actifs circulants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9 200.00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9 200.00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provisions financières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dépréciationsdes éléments financièrs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dotations aux dépréciationsdes éléments financièrs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provisions réglementées (immobilisations)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provisions réglementées (stocks)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3 800.00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3 800.00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6874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Dotations aux aiutres provisions réglementées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Participation des salariés aux résultats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Impôts sur les bénéfices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Ventes de produits finis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2 800 000.00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2 800 000.00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Travaux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Etudes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1 302 000.00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1 302 000.00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des activités annexes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106 600.00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106 600.00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accordés sur ventes de produits finis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accordés sur prestations de services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7097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Rabais, remises, ristournes accordés sur ventes de marchandises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7133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en-cours de production de biens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7134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en-cours de production de services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7135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Variation des stocks de produits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Production immobilisée - Immobilisations incorporelles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Production immobilisée - Immobilisations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Subventions d'exploitation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produits de gestion courante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Redevances pour concessions, brevets, licences, marques…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divers de gestion courante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de participations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28 000.00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des autres immobilisations financieres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Revenus des valeurs mobilières de placement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1 340.00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Escomptes obtenus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Gains de change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nets sur cessions de VMP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lastRenderedPageBreak/>
              <w:t>768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produits financiers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exceptionnels sur opérations de gestion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2 500.00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Produits des cessions d'éléments d'actif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6 500.00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Quote-part des subventions d'investissement virée au résultat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800.00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profuits exceptionnels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amortissements des immobilisations incorporelles et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1 300.00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provisions d'exploitation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200.00</w:t>
            </w:r>
          </w:p>
        </w:tc>
      </w:tr>
      <w:tr w:rsidR="00DC516E" w:rsidRPr="00DC516E" w:rsidTr="00DC516E">
        <w:trPr>
          <w:trHeight w:val="51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dépréciations des immobilisations incorporelles et corporelles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dépréciation des actifs circulants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provisions financières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20.00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dépréciations des éléments financiers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Autres reprises sur dépréciations des éléments financiers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provisions réglementées (immobilisations)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provisions réglementées (stocks)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7874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Reprises sur autres provisions réglementées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1 200.00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Transferts de charges d'exploitation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4 000.00</w:t>
            </w:r>
          </w:p>
        </w:tc>
      </w:tr>
      <w:tr w:rsidR="00DC516E" w:rsidRPr="00DC516E" w:rsidTr="00DC516E">
        <w:trPr>
          <w:trHeight w:val="25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Transferts de charges financières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1 500.00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1 500.00</w:t>
            </w:r>
          </w:p>
        </w:tc>
      </w:tr>
      <w:tr w:rsidR="00DC516E" w:rsidRPr="00DC516E" w:rsidTr="00DC516E">
        <w:trPr>
          <w:trHeight w:val="270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Transferts de charges exceptionnelles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16E" w:rsidRPr="00DC516E" w:rsidRDefault="00DC516E" w:rsidP="00DC516E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1 000.00</w:t>
            </w:r>
          </w:p>
        </w:tc>
      </w:tr>
      <w:tr w:rsidR="00DC516E" w:rsidRPr="00DC516E" w:rsidTr="00DC516E">
        <w:trPr>
          <w:trHeight w:val="270"/>
          <w:jc w:val="center"/>
        </w:trPr>
        <w:tc>
          <w:tcPr>
            <w:tcW w:w="6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DC516E" w:rsidRPr="00DC516E" w:rsidRDefault="00DC516E" w:rsidP="00DC516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Totaux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7 034 060.00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7 034 060.00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7 034 060.00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6E" w:rsidRPr="00DC516E" w:rsidRDefault="00DC516E" w:rsidP="00DC516E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DC516E">
              <w:rPr>
                <w:rFonts w:eastAsia="Times New Roman"/>
                <w:sz w:val="20"/>
                <w:szCs w:val="20"/>
                <w:lang w:eastAsia="fr-FR"/>
              </w:rPr>
              <w:t>7 034 060.00</w:t>
            </w:r>
          </w:p>
        </w:tc>
      </w:tr>
    </w:tbl>
    <w:p w:rsidR="00E81848" w:rsidRDefault="00E81848"/>
    <w:sectPr w:rsidR="00E81848" w:rsidSect="00DC516E">
      <w:footerReference w:type="default" r:id="rId7"/>
      <w:pgSz w:w="11907" w:h="16840" w:code="9"/>
      <w:pgMar w:top="284" w:right="284" w:bottom="567" w:left="284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12" w:rsidRDefault="009E0A12" w:rsidP="00DC516E">
      <w:r>
        <w:separator/>
      </w:r>
    </w:p>
  </w:endnote>
  <w:endnote w:type="continuationSeparator" w:id="0">
    <w:p w:rsidR="009E0A12" w:rsidRDefault="009E0A12" w:rsidP="00DC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627"/>
      <w:docPartObj>
        <w:docPartGallery w:val="Page Numbers (Bottom of Page)"/>
        <w:docPartUnique/>
      </w:docPartObj>
    </w:sdtPr>
    <w:sdtContent>
      <w:p w:rsidR="00DC516E" w:rsidRDefault="00DC516E" w:rsidP="00DC516E">
        <w:pPr>
          <w:pStyle w:val="Pieddepage"/>
          <w:jc w:val="center"/>
        </w:pPr>
        <w:r>
          <w:t xml:space="preserve">Page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DC516E" w:rsidRDefault="00DC51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12" w:rsidRDefault="009E0A12" w:rsidP="00DC516E">
      <w:r>
        <w:separator/>
      </w:r>
    </w:p>
  </w:footnote>
  <w:footnote w:type="continuationSeparator" w:id="0">
    <w:p w:rsidR="009E0A12" w:rsidRDefault="009E0A12" w:rsidP="00DC5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6E"/>
    <w:rsid w:val="000A02BC"/>
    <w:rsid w:val="00157E85"/>
    <w:rsid w:val="00170809"/>
    <w:rsid w:val="00207DBA"/>
    <w:rsid w:val="00272EB8"/>
    <w:rsid w:val="00301DBE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9E0A12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C516E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DC51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516E"/>
    <w:rPr>
      <w:color w:val="800080"/>
      <w:u w:val="single"/>
    </w:rPr>
  </w:style>
  <w:style w:type="paragraph" w:customStyle="1" w:styleId="xl66">
    <w:name w:val="xl66"/>
    <w:basedOn w:val="Normal"/>
    <w:rsid w:val="00DC516E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67">
    <w:name w:val="xl67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68">
    <w:name w:val="xl68"/>
    <w:basedOn w:val="Normal"/>
    <w:rsid w:val="00DC5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69">
    <w:name w:val="xl69"/>
    <w:basedOn w:val="Normal"/>
    <w:rsid w:val="00DC516E"/>
    <w:pPr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70">
    <w:name w:val="xl70"/>
    <w:basedOn w:val="Normal"/>
    <w:rsid w:val="00DC5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fr-FR"/>
    </w:rPr>
  </w:style>
  <w:style w:type="paragraph" w:customStyle="1" w:styleId="xl71">
    <w:name w:val="xl71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fr-FR"/>
    </w:rPr>
  </w:style>
  <w:style w:type="paragraph" w:customStyle="1" w:styleId="xl72">
    <w:name w:val="xl72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fr-FR"/>
    </w:rPr>
  </w:style>
  <w:style w:type="paragraph" w:customStyle="1" w:styleId="xl73">
    <w:name w:val="xl73"/>
    <w:basedOn w:val="Normal"/>
    <w:rsid w:val="00DC51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74">
    <w:name w:val="xl74"/>
    <w:basedOn w:val="Normal"/>
    <w:rsid w:val="00DC51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75">
    <w:name w:val="xl75"/>
    <w:basedOn w:val="Normal"/>
    <w:rsid w:val="00DC51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76">
    <w:name w:val="xl76"/>
    <w:basedOn w:val="Normal"/>
    <w:rsid w:val="00DC5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77">
    <w:name w:val="xl77"/>
    <w:basedOn w:val="Normal"/>
    <w:rsid w:val="00DC5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78">
    <w:name w:val="xl78"/>
    <w:basedOn w:val="Normal"/>
    <w:rsid w:val="00DC51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79">
    <w:name w:val="xl79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80">
    <w:name w:val="xl80"/>
    <w:basedOn w:val="Normal"/>
    <w:rsid w:val="00DC51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  <w:lang w:eastAsia="fr-FR"/>
    </w:rPr>
  </w:style>
  <w:style w:type="paragraph" w:customStyle="1" w:styleId="xl81">
    <w:name w:val="xl81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82">
    <w:name w:val="xl82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fr-FR"/>
    </w:rPr>
  </w:style>
  <w:style w:type="paragraph" w:customStyle="1" w:styleId="xl83">
    <w:name w:val="xl83"/>
    <w:basedOn w:val="Normal"/>
    <w:rsid w:val="00DC51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84">
    <w:name w:val="xl84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85">
    <w:name w:val="xl85"/>
    <w:basedOn w:val="Normal"/>
    <w:rsid w:val="00DC51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fr-FR"/>
    </w:rPr>
  </w:style>
  <w:style w:type="paragraph" w:customStyle="1" w:styleId="xl86">
    <w:name w:val="xl86"/>
    <w:basedOn w:val="Normal"/>
    <w:rsid w:val="00DC51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87">
    <w:name w:val="xl87"/>
    <w:basedOn w:val="Normal"/>
    <w:rsid w:val="00DC51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88">
    <w:name w:val="xl88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fr-FR"/>
    </w:rPr>
  </w:style>
  <w:style w:type="paragraph" w:customStyle="1" w:styleId="xl89">
    <w:name w:val="xl89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fr-FR"/>
    </w:rPr>
  </w:style>
  <w:style w:type="paragraph" w:customStyle="1" w:styleId="xl90">
    <w:name w:val="xl90"/>
    <w:basedOn w:val="Normal"/>
    <w:rsid w:val="00DC51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91">
    <w:name w:val="xl91"/>
    <w:basedOn w:val="Normal"/>
    <w:rsid w:val="00DC51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92">
    <w:name w:val="xl92"/>
    <w:basedOn w:val="Normal"/>
    <w:rsid w:val="00DC5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fr-FR"/>
    </w:rPr>
  </w:style>
  <w:style w:type="paragraph" w:customStyle="1" w:styleId="xl93">
    <w:name w:val="xl93"/>
    <w:basedOn w:val="Normal"/>
    <w:rsid w:val="00DC51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fr-FR"/>
    </w:rPr>
  </w:style>
  <w:style w:type="paragraph" w:customStyle="1" w:styleId="xl94">
    <w:name w:val="xl94"/>
    <w:basedOn w:val="Normal"/>
    <w:rsid w:val="00DC5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fr-FR"/>
    </w:rPr>
  </w:style>
  <w:style w:type="paragraph" w:customStyle="1" w:styleId="xl95">
    <w:name w:val="xl95"/>
    <w:basedOn w:val="Normal"/>
    <w:rsid w:val="00DC51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fr-FR"/>
    </w:rPr>
  </w:style>
  <w:style w:type="paragraph" w:customStyle="1" w:styleId="xl96">
    <w:name w:val="xl96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97">
    <w:name w:val="xl97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fr-FR"/>
    </w:rPr>
  </w:style>
  <w:style w:type="paragraph" w:customStyle="1" w:styleId="xl98">
    <w:name w:val="xl98"/>
    <w:basedOn w:val="Normal"/>
    <w:rsid w:val="00DC5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fr-FR"/>
    </w:rPr>
  </w:style>
  <w:style w:type="paragraph" w:customStyle="1" w:styleId="xl99">
    <w:name w:val="xl99"/>
    <w:basedOn w:val="Normal"/>
    <w:rsid w:val="00DC51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100">
    <w:name w:val="xl100"/>
    <w:basedOn w:val="Normal"/>
    <w:rsid w:val="00DC51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  <w:style w:type="paragraph" w:customStyle="1" w:styleId="xl101">
    <w:name w:val="xl101"/>
    <w:basedOn w:val="Normal"/>
    <w:rsid w:val="00DC5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Cs w:val="24"/>
      <w:lang w:eastAsia="fr-FR"/>
    </w:rPr>
  </w:style>
  <w:style w:type="paragraph" w:customStyle="1" w:styleId="xl102">
    <w:name w:val="xl102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FF"/>
      <w:szCs w:val="24"/>
      <w:lang w:eastAsia="fr-FR"/>
    </w:rPr>
  </w:style>
  <w:style w:type="paragraph" w:customStyle="1" w:styleId="xl103">
    <w:name w:val="xl103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FF"/>
      <w:szCs w:val="24"/>
      <w:lang w:eastAsia="fr-FR"/>
    </w:rPr>
  </w:style>
  <w:style w:type="paragraph" w:customStyle="1" w:styleId="xl104">
    <w:name w:val="xl104"/>
    <w:basedOn w:val="Normal"/>
    <w:rsid w:val="00DC51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FF"/>
      <w:szCs w:val="24"/>
      <w:lang w:eastAsia="fr-FR"/>
    </w:rPr>
  </w:style>
  <w:style w:type="paragraph" w:customStyle="1" w:styleId="xl105">
    <w:name w:val="xl105"/>
    <w:basedOn w:val="Normal"/>
    <w:rsid w:val="00DC51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fr-FR"/>
    </w:rPr>
  </w:style>
  <w:style w:type="paragraph" w:customStyle="1" w:styleId="xl106">
    <w:name w:val="xl106"/>
    <w:basedOn w:val="Normal"/>
    <w:rsid w:val="00DC516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C51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C516E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C51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16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2455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2010-03-29T18:00:00Z</dcterms:created>
  <dcterms:modified xsi:type="dcterms:W3CDTF">2010-03-29T18:03:00Z</dcterms:modified>
</cp:coreProperties>
</file>