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/>
    <w:p w:rsidR="00CD3A67" w:rsidRDefault="00CD3A67"/>
    <w:p w:rsidR="00CD3A67" w:rsidRDefault="00CD3A67"/>
    <w:p w:rsidR="00CD3A67" w:rsidRDefault="00CD3A67"/>
    <w:p w:rsidR="00CD3A67" w:rsidRDefault="00CD3A67"/>
    <w:p w:rsidR="00CD3A67" w:rsidRDefault="00CD3A67"/>
    <w:p w:rsidR="00CD3A67" w:rsidRDefault="00CD3A67"/>
    <w:p w:rsidR="00CD3A67" w:rsidRDefault="00CD3A67"/>
    <w:p w:rsidR="00CD3A67" w:rsidRDefault="00CD3A67"/>
    <w:p w:rsidR="00CD3A67" w:rsidRDefault="00CD3A67"/>
    <w:p w:rsidR="00CD3A67" w:rsidRDefault="00CD3A67"/>
    <w:p w:rsidR="00CD3A67" w:rsidRDefault="00CD3A67"/>
    <w:p w:rsidR="00CD3A67" w:rsidRDefault="00CD3A67"/>
    <w:p w:rsidR="00CD3A67" w:rsidRDefault="00CD3A67"/>
    <w:tbl>
      <w:tblPr>
        <w:tblW w:w="15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48"/>
        <w:gridCol w:w="1418"/>
        <w:gridCol w:w="1417"/>
        <w:gridCol w:w="1418"/>
        <w:gridCol w:w="5386"/>
        <w:gridCol w:w="1418"/>
      </w:tblGrid>
      <w:tr w:rsidR="00CD3A67" w:rsidTr="001C1B86">
        <w:trPr>
          <w:trHeight w:val="116"/>
        </w:trPr>
        <w:tc>
          <w:tcPr>
            <w:tcW w:w="1580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CD3A67" w:rsidRPr="00CD3A67" w:rsidRDefault="00CD3A67" w:rsidP="009F1EE4">
            <w:pPr>
              <w:jc w:val="center"/>
              <w:rPr>
                <w:b/>
                <w:color w:val="0070C0"/>
              </w:rPr>
            </w:pPr>
            <w:r w:rsidRPr="00CD3A67">
              <w:rPr>
                <w:b/>
                <w:color w:val="0070C0"/>
              </w:rPr>
              <w:t>Société FRE – Bilan au 31/12/N</w:t>
            </w:r>
          </w:p>
        </w:tc>
      </w:tr>
      <w:tr w:rsidR="00CD3A67" w:rsidTr="001C1B86">
        <w:trPr>
          <w:trHeight w:val="116"/>
        </w:trPr>
        <w:tc>
          <w:tcPr>
            <w:tcW w:w="474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CD3A67" w:rsidRPr="00CD3A67" w:rsidRDefault="00CD3A67" w:rsidP="009F1EE4">
            <w:pPr>
              <w:jc w:val="center"/>
              <w:rPr>
                <w:b/>
              </w:rPr>
            </w:pPr>
            <w:r w:rsidRPr="00CD3A67">
              <w:rPr>
                <w:b/>
              </w:rPr>
              <w:t>ACTIF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D3A67" w:rsidRPr="00CD3A67" w:rsidRDefault="00CD3A67" w:rsidP="009F1EE4">
            <w:pPr>
              <w:jc w:val="center"/>
              <w:rPr>
                <w:b/>
              </w:rPr>
            </w:pPr>
            <w:r w:rsidRPr="00CD3A67">
              <w:rPr>
                <w:b/>
              </w:rPr>
              <w:t>Brut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D3A67" w:rsidRPr="00CD3A67" w:rsidRDefault="00CD3A67" w:rsidP="009F1EE4">
            <w:pPr>
              <w:jc w:val="center"/>
              <w:rPr>
                <w:b/>
              </w:rPr>
            </w:pPr>
            <w:r w:rsidRPr="00CD3A67">
              <w:rPr>
                <w:b/>
              </w:rPr>
              <w:t>Amort.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D3A67" w:rsidRPr="00CD3A67" w:rsidRDefault="00CD3A67" w:rsidP="009F1EE4">
            <w:pPr>
              <w:jc w:val="center"/>
              <w:rPr>
                <w:b/>
              </w:rPr>
            </w:pPr>
            <w:r w:rsidRPr="00CD3A67">
              <w:rPr>
                <w:b/>
              </w:rPr>
              <w:t>Net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D3A67" w:rsidRPr="00CD3A67" w:rsidRDefault="00CD3A67" w:rsidP="009F1EE4">
            <w:pPr>
              <w:jc w:val="center"/>
              <w:rPr>
                <w:b/>
              </w:rPr>
            </w:pPr>
            <w:r w:rsidRPr="00CD3A67">
              <w:rPr>
                <w:b/>
              </w:rPr>
              <w:t>PASIF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CD3A67" w:rsidRPr="00CD3A67" w:rsidRDefault="00CD3A67" w:rsidP="009F1EE4">
            <w:pPr>
              <w:jc w:val="center"/>
              <w:rPr>
                <w:b/>
              </w:rPr>
            </w:pPr>
            <w:r w:rsidRPr="00CD3A67">
              <w:rPr>
                <w:b/>
              </w:rPr>
              <w:t>Net</w:t>
            </w:r>
          </w:p>
        </w:tc>
      </w:tr>
      <w:tr w:rsidR="00CD3A67" w:rsidTr="001C1B86">
        <w:trPr>
          <w:trHeight w:val="116"/>
        </w:trPr>
        <w:tc>
          <w:tcPr>
            <w:tcW w:w="4748" w:type="dxa"/>
            <w:tcBorders>
              <w:left w:val="single" w:sz="18" w:space="0" w:color="auto"/>
              <w:bottom w:val="nil"/>
            </w:tcBorders>
          </w:tcPr>
          <w:p w:rsidR="00CD3A67" w:rsidRDefault="00CD3A67" w:rsidP="009F1EE4">
            <w:r>
              <w:t>Immobilisations incorporelles</w:t>
            </w:r>
          </w:p>
        </w:tc>
        <w:tc>
          <w:tcPr>
            <w:tcW w:w="1418" w:type="dxa"/>
            <w:tcBorders>
              <w:bottom w:val="nil"/>
            </w:tcBorders>
          </w:tcPr>
          <w:p w:rsidR="00CD3A67" w:rsidRDefault="00CD3A67" w:rsidP="009F1EE4">
            <w:pPr>
              <w:jc w:val="right"/>
            </w:pPr>
            <w:r>
              <w:t>28 160</w:t>
            </w:r>
          </w:p>
        </w:tc>
        <w:tc>
          <w:tcPr>
            <w:tcW w:w="1417" w:type="dxa"/>
            <w:tcBorders>
              <w:bottom w:val="nil"/>
            </w:tcBorders>
          </w:tcPr>
          <w:p w:rsidR="00CD3A67" w:rsidRDefault="00CD3A67" w:rsidP="009F1EE4">
            <w:pPr>
              <w:jc w:val="right"/>
            </w:pPr>
          </w:p>
        </w:tc>
        <w:tc>
          <w:tcPr>
            <w:tcW w:w="1418" w:type="dxa"/>
            <w:tcBorders>
              <w:bottom w:val="nil"/>
            </w:tcBorders>
          </w:tcPr>
          <w:p w:rsidR="00CD3A67" w:rsidRDefault="00CD3A67" w:rsidP="009F1EE4">
            <w:pPr>
              <w:jc w:val="right"/>
            </w:pPr>
            <w:r>
              <w:t>28 160</w:t>
            </w:r>
          </w:p>
        </w:tc>
        <w:tc>
          <w:tcPr>
            <w:tcW w:w="5386" w:type="dxa"/>
            <w:tcBorders>
              <w:bottom w:val="nil"/>
            </w:tcBorders>
          </w:tcPr>
          <w:p w:rsidR="00CD3A67" w:rsidRDefault="00CD3A67" w:rsidP="009F1EE4">
            <w:r>
              <w:t>Capital</w:t>
            </w:r>
          </w:p>
        </w:tc>
        <w:tc>
          <w:tcPr>
            <w:tcW w:w="1418" w:type="dxa"/>
            <w:tcBorders>
              <w:bottom w:val="nil"/>
              <w:right w:val="single" w:sz="18" w:space="0" w:color="auto"/>
            </w:tcBorders>
          </w:tcPr>
          <w:p w:rsidR="00CD3A67" w:rsidRDefault="00CD3A67" w:rsidP="009F1EE4">
            <w:pPr>
              <w:jc w:val="right"/>
            </w:pPr>
            <w:r>
              <w:t>1 100 000</w:t>
            </w:r>
          </w:p>
        </w:tc>
      </w:tr>
      <w:tr w:rsidR="00CD3A67" w:rsidTr="001C1B86">
        <w:trPr>
          <w:trHeight w:val="116"/>
        </w:trPr>
        <w:tc>
          <w:tcPr>
            <w:tcW w:w="4748" w:type="dxa"/>
            <w:tcBorders>
              <w:top w:val="nil"/>
              <w:left w:val="single" w:sz="18" w:space="0" w:color="auto"/>
              <w:bottom w:val="nil"/>
            </w:tcBorders>
          </w:tcPr>
          <w:p w:rsidR="00CD3A67" w:rsidRDefault="00CD3A67" w:rsidP="009F1EE4">
            <w:r>
              <w:t>Immobilisations corporelles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D3A67" w:rsidRDefault="00CD3A67" w:rsidP="009F1EE4">
            <w:pPr>
              <w:jc w:val="right"/>
            </w:pPr>
            <w:r>
              <w:t>2 000 000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D3A67" w:rsidRDefault="00CD3A67" w:rsidP="009F1EE4">
            <w:pPr>
              <w:jc w:val="right"/>
            </w:pPr>
            <w:r>
              <w:t>400 000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D3A67" w:rsidRDefault="00CD3A67" w:rsidP="009F1EE4">
            <w:pPr>
              <w:jc w:val="right"/>
            </w:pPr>
            <w:r>
              <w:t>1 600 000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CD3A67" w:rsidRDefault="00CD3A67" w:rsidP="009F1EE4">
            <w:r>
              <w:t>Réserves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8" w:space="0" w:color="auto"/>
            </w:tcBorders>
          </w:tcPr>
          <w:p w:rsidR="00CD3A67" w:rsidRDefault="00CD3A67" w:rsidP="009F1EE4">
            <w:pPr>
              <w:jc w:val="right"/>
            </w:pPr>
            <w:r>
              <w:t>100 000</w:t>
            </w:r>
          </w:p>
        </w:tc>
      </w:tr>
      <w:tr w:rsidR="00CD3A67" w:rsidTr="001C1B86">
        <w:trPr>
          <w:trHeight w:val="116"/>
        </w:trPr>
        <w:tc>
          <w:tcPr>
            <w:tcW w:w="4748" w:type="dxa"/>
            <w:tcBorders>
              <w:top w:val="nil"/>
              <w:left w:val="single" w:sz="18" w:space="0" w:color="auto"/>
              <w:bottom w:val="nil"/>
            </w:tcBorders>
          </w:tcPr>
          <w:p w:rsidR="00CD3A67" w:rsidRDefault="00CD3A67" w:rsidP="009F1EE4"/>
        </w:tc>
        <w:tc>
          <w:tcPr>
            <w:tcW w:w="1418" w:type="dxa"/>
            <w:tcBorders>
              <w:top w:val="nil"/>
              <w:bottom w:val="nil"/>
            </w:tcBorders>
          </w:tcPr>
          <w:p w:rsidR="00CD3A67" w:rsidRDefault="00CD3A67" w:rsidP="009F1EE4">
            <w:pPr>
              <w:jc w:val="right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D3A67" w:rsidRDefault="00CD3A67" w:rsidP="009F1EE4">
            <w:pPr>
              <w:jc w:val="right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D3A67" w:rsidRDefault="00CD3A67" w:rsidP="009F1EE4">
            <w:pPr>
              <w:jc w:val="right"/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CD3A67" w:rsidRDefault="00CD3A67" w:rsidP="009F1EE4">
            <w:r>
              <w:t>Résultat (5)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8" w:space="0" w:color="auto"/>
            </w:tcBorders>
          </w:tcPr>
          <w:p w:rsidR="00CD3A67" w:rsidRDefault="00CD3A67" w:rsidP="009F1EE4">
            <w:pPr>
              <w:jc w:val="right"/>
            </w:pPr>
            <w:r>
              <w:t>148 680</w:t>
            </w:r>
          </w:p>
        </w:tc>
      </w:tr>
      <w:tr w:rsidR="00CD3A67" w:rsidTr="001C1B86">
        <w:trPr>
          <w:trHeight w:val="116"/>
        </w:trPr>
        <w:tc>
          <w:tcPr>
            <w:tcW w:w="4748" w:type="dxa"/>
            <w:tcBorders>
              <w:top w:val="nil"/>
              <w:left w:val="single" w:sz="18" w:space="0" w:color="auto"/>
              <w:bottom w:val="nil"/>
            </w:tcBorders>
          </w:tcPr>
          <w:p w:rsidR="00CD3A67" w:rsidRDefault="00CD3A67" w:rsidP="009F1EE4">
            <w:r>
              <w:t>Matières premières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D3A67" w:rsidRDefault="00CD3A67" w:rsidP="009F1EE4">
            <w:pPr>
              <w:jc w:val="right"/>
            </w:pPr>
            <w:r>
              <w:t>130 000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D3A67" w:rsidRDefault="00CD3A67" w:rsidP="009F1EE4">
            <w:pPr>
              <w:jc w:val="right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D3A67" w:rsidRDefault="00CD3A67" w:rsidP="009F1EE4">
            <w:pPr>
              <w:jc w:val="right"/>
            </w:pPr>
            <w:r>
              <w:t>130 000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CD3A67" w:rsidRDefault="00CD3A67" w:rsidP="009F1EE4">
            <w:r>
              <w:t>Emprunts et dettes auprès des établissements de crédit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8" w:space="0" w:color="auto"/>
            </w:tcBorders>
          </w:tcPr>
          <w:p w:rsidR="00CD3A67" w:rsidRDefault="00CD3A67" w:rsidP="009F1EE4">
            <w:pPr>
              <w:jc w:val="right"/>
            </w:pPr>
            <w:r>
              <w:t>300 000</w:t>
            </w:r>
          </w:p>
        </w:tc>
      </w:tr>
      <w:tr w:rsidR="00CD3A67" w:rsidTr="001C1B86">
        <w:trPr>
          <w:trHeight w:val="116"/>
        </w:trPr>
        <w:tc>
          <w:tcPr>
            <w:tcW w:w="4748" w:type="dxa"/>
            <w:tcBorders>
              <w:top w:val="nil"/>
              <w:left w:val="single" w:sz="18" w:space="0" w:color="auto"/>
              <w:bottom w:val="nil"/>
            </w:tcBorders>
          </w:tcPr>
          <w:p w:rsidR="00CD3A67" w:rsidRDefault="00CD3A67" w:rsidP="009F1EE4">
            <w:r>
              <w:t>Produits finis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D3A67" w:rsidRDefault="00CD3A67" w:rsidP="009F1EE4">
            <w:pPr>
              <w:jc w:val="right"/>
            </w:pPr>
            <w:r>
              <w:t>270 000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D3A67" w:rsidRDefault="00CD3A67" w:rsidP="009F1EE4">
            <w:pPr>
              <w:jc w:val="right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D3A67" w:rsidRDefault="00CD3A67" w:rsidP="009F1EE4">
            <w:pPr>
              <w:jc w:val="right"/>
            </w:pPr>
            <w:r>
              <w:t>270 000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CD3A67" w:rsidRDefault="00CD3A67" w:rsidP="009F1EE4">
            <w:r>
              <w:t>Emprunts et dettes financières diverses (2)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8" w:space="0" w:color="auto"/>
            </w:tcBorders>
          </w:tcPr>
          <w:p w:rsidR="00CD3A67" w:rsidRDefault="00CD3A67" w:rsidP="009F1EE4">
            <w:pPr>
              <w:jc w:val="right"/>
            </w:pPr>
            <w:r>
              <w:t>718 000</w:t>
            </w:r>
          </w:p>
        </w:tc>
      </w:tr>
      <w:tr w:rsidR="00CD3A67" w:rsidTr="001C1B86">
        <w:trPr>
          <w:trHeight w:val="116"/>
        </w:trPr>
        <w:tc>
          <w:tcPr>
            <w:tcW w:w="4748" w:type="dxa"/>
            <w:tcBorders>
              <w:top w:val="nil"/>
              <w:left w:val="single" w:sz="18" w:space="0" w:color="auto"/>
              <w:bottom w:val="nil"/>
            </w:tcBorders>
          </w:tcPr>
          <w:p w:rsidR="00CD3A67" w:rsidRDefault="00CD3A67" w:rsidP="009F1EE4">
            <w:r>
              <w:t>Clients (1)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D3A67" w:rsidRDefault="00CD3A67" w:rsidP="009F1EE4">
            <w:pPr>
              <w:jc w:val="right"/>
            </w:pPr>
            <w:r>
              <w:t>402 640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D3A67" w:rsidRDefault="00CD3A67" w:rsidP="009F1EE4">
            <w:pPr>
              <w:jc w:val="right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D3A67" w:rsidRDefault="00CD3A67" w:rsidP="009F1EE4">
            <w:pPr>
              <w:jc w:val="right"/>
            </w:pPr>
            <w:r>
              <w:t>402 640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CD3A67" w:rsidRDefault="00CD3A67" w:rsidP="009F1EE4">
            <w:r>
              <w:t>Dettes fournisseurs (3)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8" w:space="0" w:color="auto"/>
            </w:tcBorders>
          </w:tcPr>
          <w:p w:rsidR="00CD3A67" w:rsidRDefault="00CD3A67" w:rsidP="009F1EE4">
            <w:pPr>
              <w:jc w:val="right"/>
            </w:pPr>
            <w:r>
              <w:t>160 000</w:t>
            </w:r>
          </w:p>
        </w:tc>
      </w:tr>
      <w:tr w:rsidR="00CD3A67" w:rsidTr="001C1B86">
        <w:trPr>
          <w:trHeight w:val="116"/>
        </w:trPr>
        <w:tc>
          <w:tcPr>
            <w:tcW w:w="4748" w:type="dxa"/>
            <w:tcBorders>
              <w:top w:val="nil"/>
              <w:left w:val="single" w:sz="18" w:space="0" w:color="auto"/>
            </w:tcBorders>
          </w:tcPr>
          <w:p w:rsidR="00CD3A67" w:rsidRDefault="00CD3A67" w:rsidP="009F1EE4">
            <w:r>
              <w:t>Disponibilités</w:t>
            </w:r>
          </w:p>
        </w:tc>
        <w:tc>
          <w:tcPr>
            <w:tcW w:w="1418" w:type="dxa"/>
            <w:tcBorders>
              <w:top w:val="nil"/>
            </w:tcBorders>
          </w:tcPr>
          <w:p w:rsidR="00CD3A67" w:rsidRDefault="00CD3A67" w:rsidP="009F1EE4">
            <w:pPr>
              <w:jc w:val="right"/>
            </w:pPr>
            <w:r>
              <w:t>220 000</w:t>
            </w:r>
          </w:p>
        </w:tc>
        <w:tc>
          <w:tcPr>
            <w:tcW w:w="1417" w:type="dxa"/>
            <w:tcBorders>
              <w:top w:val="nil"/>
            </w:tcBorders>
          </w:tcPr>
          <w:p w:rsidR="00CD3A67" w:rsidRDefault="00CD3A67" w:rsidP="009F1EE4">
            <w:pPr>
              <w:jc w:val="right"/>
            </w:pPr>
          </w:p>
        </w:tc>
        <w:tc>
          <w:tcPr>
            <w:tcW w:w="1418" w:type="dxa"/>
            <w:tcBorders>
              <w:top w:val="nil"/>
            </w:tcBorders>
          </w:tcPr>
          <w:p w:rsidR="00CD3A67" w:rsidRDefault="00CD3A67" w:rsidP="009F1EE4">
            <w:pPr>
              <w:jc w:val="right"/>
            </w:pPr>
            <w:r>
              <w:t>220 000</w:t>
            </w:r>
          </w:p>
        </w:tc>
        <w:tc>
          <w:tcPr>
            <w:tcW w:w="5386" w:type="dxa"/>
            <w:tcBorders>
              <w:top w:val="nil"/>
            </w:tcBorders>
          </w:tcPr>
          <w:p w:rsidR="00CD3A67" w:rsidRDefault="00CD3A67" w:rsidP="009F1EE4">
            <w:r>
              <w:t>Dettes fiscales et sociales (4)</w:t>
            </w:r>
          </w:p>
        </w:tc>
        <w:tc>
          <w:tcPr>
            <w:tcW w:w="1418" w:type="dxa"/>
            <w:tcBorders>
              <w:top w:val="nil"/>
              <w:right w:val="single" w:sz="18" w:space="0" w:color="auto"/>
            </w:tcBorders>
          </w:tcPr>
          <w:p w:rsidR="00CD3A67" w:rsidRDefault="00CD3A67" w:rsidP="009F1EE4">
            <w:pPr>
              <w:jc w:val="right"/>
            </w:pPr>
            <w:r>
              <w:t>124 120</w:t>
            </w:r>
          </w:p>
        </w:tc>
      </w:tr>
      <w:tr w:rsidR="00CD3A67" w:rsidTr="001C1B86">
        <w:trPr>
          <w:trHeight w:val="116"/>
        </w:trPr>
        <w:tc>
          <w:tcPr>
            <w:tcW w:w="474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CD3A67" w:rsidRPr="00CD3A67" w:rsidRDefault="00CD3A67" w:rsidP="009F1EE4">
            <w:pPr>
              <w:jc w:val="right"/>
              <w:rPr>
                <w:b/>
              </w:rPr>
            </w:pPr>
            <w:r w:rsidRPr="00CD3A67">
              <w:rPr>
                <w:b/>
              </w:rPr>
              <w:t>Totaux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D3A67" w:rsidRPr="00CD3A67" w:rsidRDefault="00CD3A67" w:rsidP="009F1EE4">
            <w:pPr>
              <w:jc w:val="right"/>
              <w:rPr>
                <w:b/>
              </w:rPr>
            </w:pPr>
            <w:r w:rsidRPr="00CD3A67">
              <w:rPr>
                <w:b/>
              </w:rPr>
              <w:t>3 050 800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D3A67" w:rsidRPr="00CD3A67" w:rsidRDefault="00CD3A67" w:rsidP="009F1EE4">
            <w:pPr>
              <w:jc w:val="right"/>
              <w:rPr>
                <w:b/>
              </w:rPr>
            </w:pPr>
            <w:r w:rsidRPr="00CD3A67">
              <w:rPr>
                <w:b/>
              </w:rPr>
              <w:t>400 000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D3A67" w:rsidRPr="00CD3A67" w:rsidRDefault="00CD3A67" w:rsidP="009F1EE4">
            <w:pPr>
              <w:jc w:val="right"/>
              <w:rPr>
                <w:b/>
              </w:rPr>
            </w:pPr>
            <w:r w:rsidRPr="00CD3A67">
              <w:rPr>
                <w:b/>
              </w:rPr>
              <w:t>2 650 800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CD3A67" w:rsidRPr="00CD3A67" w:rsidRDefault="00CD3A67" w:rsidP="009F1EE4">
            <w:pPr>
              <w:jc w:val="right"/>
              <w:rPr>
                <w:b/>
              </w:rPr>
            </w:pPr>
            <w:r w:rsidRPr="00CD3A67">
              <w:rPr>
                <w:b/>
              </w:rPr>
              <w:t>Total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CD3A67" w:rsidRPr="00CD3A67" w:rsidRDefault="00CD3A67" w:rsidP="009F1EE4">
            <w:pPr>
              <w:jc w:val="right"/>
              <w:rPr>
                <w:b/>
              </w:rPr>
            </w:pPr>
            <w:r w:rsidRPr="00CD3A67">
              <w:rPr>
                <w:b/>
              </w:rPr>
              <w:t>2 650 800</w:t>
            </w:r>
          </w:p>
        </w:tc>
      </w:tr>
      <w:tr w:rsidR="001C1B86" w:rsidTr="001C1B86">
        <w:trPr>
          <w:trHeight w:val="116"/>
        </w:trPr>
        <w:tc>
          <w:tcPr>
            <w:tcW w:w="6166" w:type="dxa"/>
            <w:gridSpan w:val="2"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1C1B86" w:rsidRDefault="001C1B86" w:rsidP="001C1B86">
            <w:pPr>
              <w:pStyle w:val="Paragraphedeliste"/>
              <w:numPr>
                <w:ilvl w:val="0"/>
                <w:numId w:val="5"/>
              </w:numPr>
            </w:pPr>
            <w:r>
              <w:t>Créances à 30 jours : 301 040 €.</w:t>
            </w:r>
          </w:p>
          <w:p w:rsidR="001C1B86" w:rsidRDefault="001C1B86" w:rsidP="001C1B86">
            <w:pPr>
              <w:ind w:left="360"/>
            </w:pPr>
            <w:r>
              <w:tab/>
              <w:t>Créances à 60 jours : 101 600 €.</w:t>
            </w:r>
          </w:p>
          <w:p w:rsidR="001C1B86" w:rsidRDefault="001C1B86" w:rsidP="001C1B86">
            <w:pPr>
              <w:ind w:left="360"/>
            </w:pPr>
            <w:r>
              <w:t xml:space="preserve">(2) </w:t>
            </w:r>
            <w:r>
              <w:tab/>
              <w:t>Intérêts courus non échus : 18 000 €.</w:t>
            </w:r>
          </w:p>
          <w:p w:rsidR="001C1B86" w:rsidRDefault="001C1B86" w:rsidP="001C1B86">
            <w:pPr>
              <w:ind w:left="360"/>
            </w:pPr>
            <w:r>
              <w:tab/>
              <w:t>Avances en compte courant : 700 000 €.</w:t>
            </w:r>
          </w:p>
          <w:p w:rsidR="001C1B86" w:rsidRDefault="001C1B86" w:rsidP="001C1B86">
            <w:pPr>
              <w:ind w:left="360"/>
            </w:pPr>
            <w:r>
              <w:t>(3)</w:t>
            </w:r>
            <w:r>
              <w:tab/>
              <w:t>Dettes à 30 jours : 79 000 €.</w:t>
            </w:r>
          </w:p>
          <w:p w:rsidR="001C1B86" w:rsidRDefault="001C1B86" w:rsidP="001C1B86">
            <w:pPr>
              <w:ind w:left="360"/>
            </w:pPr>
            <w:r>
              <w:tab/>
              <w:t>Dettes à 60 jours : 81 000 €.</w:t>
            </w:r>
          </w:p>
          <w:p w:rsidR="001C1B86" w:rsidRPr="001C1B86" w:rsidRDefault="001C1B86" w:rsidP="001C1B86"/>
        </w:tc>
        <w:tc>
          <w:tcPr>
            <w:tcW w:w="9639" w:type="dxa"/>
            <w:gridSpan w:val="4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C1B86" w:rsidRDefault="001C1B86" w:rsidP="001C1B86">
            <w:pPr>
              <w:ind w:left="360"/>
            </w:pPr>
            <w:r>
              <w:t>(4)</w:t>
            </w:r>
            <w:r>
              <w:tab/>
              <w:t>Sécurité sociale : 60 000 €.</w:t>
            </w:r>
          </w:p>
          <w:p w:rsidR="001C1B86" w:rsidRDefault="001C1B86" w:rsidP="001C1B86">
            <w:pPr>
              <w:ind w:left="360"/>
            </w:pPr>
            <w:r>
              <w:tab/>
              <w:t>Commissions à payer aux représentants : 35 000 €.</w:t>
            </w:r>
          </w:p>
          <w:p w:rsidR="001C1B86" w:rsidRDefault="001C1B86" w:rsidP="001C1B86">
            <w:pPr>
              <w:ind w:left="360"/>
            </w:pPr>
            <w:r>
              <w:tab/>
              <w:t>Etat TVA à décaisser : 29 120 €.</w:t>
            </w:r>
          </w:p>
          <w:p w:rsidR="001C1B86" w:rsidRDefault="001C1B86" w:rsidP="001C1B86">
            <w:pPr>
              <w:ind w:left="360"/>
            </w:pPr>
            <w:r>
              <w:t>(5)</w:t>
            </w:r>
            <w:r>
              <w:tab/>
              <w:t>1/3 pour IS à payer dont 25 % en février, 25 % en mai et le solde au 2</w:t>
            </w:r>
            <w:r>
              <w:rPr>
                <w:vertAlign w:val="superscript"/>
              </w:rPr>
              <w:t>ème</w:t>
            </w:r>
            <w:r>
              <w:t xml:space="preserve"> semestre (taux </w:t>
            </w:r>
            <w:r>
              <w:tab/>
              <w:t>indicatifs).</w:t>
            </w:r>
          </w:p>
          <w:p w:rsidR="001C1B86" w:rsidRDefault="001C1B86" w:rsidP="001C1B86">
            <w:pPr>
              <w:ind w:left="360"/>
            </w:pPr>
            <w:r>
              <w:tab/>
              <w:t>1/3 en réserves.</w:t>
            </w:r>
          </w:p>
          <w:p w:rsidR="001C1B86" w:rsidRPr="001C1B86" w:rsidRDefault="001C1B86" w:rsidP="001C1B86">
            <w:pPr>
              <w:ind w:left="360"/>
            </w:pPr>
            <w:r>
              <w:tab/>
              <w:t>1/3 de dividendes à payer aux actionnaires en juin N+1.</w:t>
            </w:r>
          </w:p>
        </w:tc>
      </w:tr>
    </w:tbl>
    <w:p w:rsidR="00CD3A67" w:rsidRDefault="00CD3A67" w:rsidP="00CD3A67"/>
    <w:p w:rsidR="00CD3A67" w:rsidRDefault="00CD3A67"/>
    <w:sectPr w:rsidR="00CD3A67" w:rsidSect="00CD3A67">
      <w:pgSz w:w="16840" w:h="11907" w:orient="landscape" w:code="9"/>
      <w:pgMar w:top="567" w:right="567" w:bottom="567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513DF"/>
    <w:multiLevelType w:val="hybridMultilevel"/>
    <w:tmpl w:val="A5CE4348"/>
    <w:lvl w:ilvl="0" w:tplc="C2EA256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EC25EF"/>
    <w:multiLevelType w:val="hybridMultilevel"/>
    <w:tmpl w:val="D81C4D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0561A"/>
    <w:multiLevelType w:val="hybridMultilevel"/>
    <w:tmpl w:val="C3E22A66"/>
    <w:lvl w:ilvl="0" w:tplc="A642E4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CD3A67"/>
    <w:rsid w:val="000A02BC"/>
    <w:rsid w:val="000F101F"/>
    <w:rsid w:val="00157E85"/>
    <w:rsid w:val="00170809"/>
    <w:rsid w:val="001C1B86"/>
    <w:rsid w:val="00207DBA"/>
    <w:rsid w:val="00272EB8"/>
    <w:rsid w:val="003C1285"/>
    <w:rsid w:val="00502490"/>
    <w:rsid w:val="00547D11"/>
    <w:rsid w:val="0055462A"/>
    <w:rsid w:val="005827A2"/>
    <w:rsid w:val="005D7BA3"/>
    <w:rsid w:val="007075E4"/>
    <w:rsid w:val="00751944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CD3A67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A67"/>
    <w:pPr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b/>
      <w:szCs w:val="20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b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b/>
      <w:szCs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b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  <w:style w:type="paragraph" w:styleId="Paragraphedeliste">
    <w:name w:val="List Paragraph"/>
    <w:basedOn w:val="Normal"/>
    <w:uiPriority w:val="34"/>
    <w:qFormat/>
    <w:rsid w:val="001C1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960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3</cp:revision>
  <dcterms:created xsi:type="dcterms:W3CDTF">2010-04-22T19:01:00Z</dcterms:created>
  <dcterms:modified xsi:type="dcterms:W3CDTF">2010-04-22T19:18:00Z</dcterms:modified>
</cp:coreProperties>
</file>