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F24597" w:rsidRDefault="00F24597"/>
    <w:p w:rsidR="00F24597" w:rsidRDefault="00F24597" w:rsidP="00F24597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779"/>
      </w:tblGrid>
      <w:tr w:rsidR="00F24597" w:rsidRPr="00C361F1" w:rsidTr="009F1EE4">
        <w:tc>
          <w:tcPr>
            <w:tcW w:w="9779" w:type="dxa"/>
            <w:shd w:val="clear" w:color="auto" w:fill="E5B8B7" w:themeFill="accent2" w:themeFillTint="66"/>
          </w:tcPr>
          <w:p w:rsidR="00F24597" w:rsidRPr="00C361F1" w:rsidRDefault="00F24597" w:rsidP="00F24597">
            <w:pPr>
              <w:jc w:val="center"/>
              <w:rPr>
                <w:b/>
                <w:color w:val="0070C0"/>
              </w:rPr>
            </w:pPr>
            <w:r w:rsidRPr="00C361F1">
              <w:rPr>
                <w:b/>
                <w:color w:val="0070C0"/>
              </w:rPr>
              <w:t xml:space="preserve">Société FRE – </w:t>
            </w:r>
            <w:r>
              <w:rPr>
                <w:b/>
                <w:color w:val="0070C0"/>
              </w:rPr>
              <w:t>Financements</w:t>
            </w:r>
          </w:p>
        </w:tc>
      </w:tr>
      <w:tr w:rsidR="00F24597" w:rsidTr="009F1EE4">
        <w:tc>
          <w:tcPr>
            <w:tcW w:w="9779" w:type="dxa"/>
          </w:tcPr>
          <w:p w:rsidR="00F24597" w:rsidRDefault="00F24597" w:rsidP="00F24597">
            <w:pPr>
              <w:jc w:val="both"/>
            </w:pPr>
          </w:p>
          <w:p w:rsidR="00F24597" w:rsidRDefault="00F24597" w:rsidP="00F24597">
            <w:pPr>
              <w:jc w:val="both"/>
            </w:pPr>
            <w:r>
              <w:t xml:space="preserve">A début du mois de juin N, l’entreprise a obtenu un crédit bancaire de 300 000 € au taux de 12 % remboursable par amortissements constants sur 5 ans. </w:t>
            </w:r>
          </w:p>
          <w:p w:rsidR="00F24597" w:rsidRDefault="00F24597" w:rsidP="00F24597">
            <w:pPr>
              <w:jc w:val="both"/>
            </w:pPr>
          </w:p>
          <w:p w:rsidR="00F24597" w:rsidRDefault="00F24597" w:rsidP="00F24597">
            <w:pPr>
              <w:jc w:val="both"/>
            </w:pPr>
            <w:r>
              <w:t>La date d’échéance annuelle est le 30 juin.</w:t>
            </w:r>
          </w:p>
          <w:p w:rsidR="00F24597" w:rsidRDefault="00F24597" w:rsidP="00F24597">
            <w:pPr>
              <w:jc w:val="both"/>
            </w:pPr>
          </w:p>
          <w:p w:rsidR="00F24597" w:rsidRDefault="00F24597" w:rsidP="00F24597">
            <w:pPr>
              <w:jc w:val="both"/>
            </w:pPr>
            <w:r>
              <w:t>Un des dirigeants de la société souhaite être remboursé en février d’une partie des avances faites soit un montant de 300 000 €.</w:t>
            </w:r>
          </w:p>
          <w:p w:rsidR="00F24597" w:rsidRDefault="00F24597" w:rsidP="00F24597">
            <w:pPr>
              <w:jc w:val="both"/>
            </w:pPr>
          </w:p>
        </w:tc>
      </w:tr>
    </w:tbl>
    <w:p w:rsidR="00F24597" w:rsidRDefault="00F24597" w:rsidP="00F24597"/>
    <w:p w:rsidR="00F24597" w:rsidRDefault="00F24597" w:rsidP="00F24597"/>
    <w:p w:rsidR="00F24597" w:rsidRDefault="00F24597"/>
    <w:sectPr w:rsidR="00F24597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F"/>
    <w:multiLevelType w:val="hybridMultilevel"/>
    <w:tmpl w:val="B5061C3A"/>
    <w:lvl w:ilvl="0" w:tplc="0FBC19B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24597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24597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97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F245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2010-04-22T18:59:00Z</dcterms:created>
  <dcterms:modified xsi:type="dcterms:W3CDTF">2010-04-22T19:00:00Z</dcterms:modified>
</cp:coreProperties>
</file>