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tbl>
      <w:tblPr>
        <w:tblW w:w="10520" w:type="dxa"/>
        <w:jc w:val="center"/>
        <w:tblCellMar>
          <w:left w:w="28" w:type="dxa"/>
          <w:right w:w="28" w:type="dxa"/>
        </w:tblCellMar>
        <w:tblLook w:val="04A0"/>
      </w:tblPr>
      <w:tblGrid>
        <w:gridCol w:w="3222"/>
        <w:gridCol w:w="1044"/>
        <w:gridCol w:w="1043"/>
        <w:gridCol w:w="1043"/>
        <w:gridCol w:w="3125"/>
        <w:gridCol w:w="1043"/>
      </w:tblGrid>
      <w:tr w:rsidR="00524FFC" w:rsidRPr="00524FFC" w:rsidTr="00524FFC">
        <w:trPr>
          <w:trHeight w:val="255"/>
          <w:jc w:val="center"/>
        </w:trPr>
        <w:tc>
          <w:tcPr>
            <w:tcW w:w="105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center"/>
            <w:hideMark/>
          </w:tcPr>
          <w:p w:rsidR="00524FFC" w:rsidRPr="00524FFC" w:rsidRDefault="00524FFC" w:rsidP="00524FFC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b/>
                <w:bCs/>
                <w:color w:val="0000FF"/>
                <w:sz w:val="18"/>
                <w:szCs w:val="18"/>
                <w:lang w:eastAsia="fr-FR"/>
              </w:rPr>
              <w:t>SA ORS - Bilan au 31/12/N-1 (après répartition des bénéfices)</w:t>
            </w:r>
          </w:p>
        </w:tc>
      </w:tr>
      <w:tr w:rsidR="00524FFC" w:rsidRPr="00524FFC" w:rsidTr="00524FFC">
        <w:trPr>
          <w:trHeight w:val="255"/>
          <w:jc w:val="center"/>
        </w:trPr>
        <w:tc>
          <w:tcPr>
            <w:tcW w:w="3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524FFC" w:rsidRPr="00524FFC" w:rsidRDefault="00524FFC" w:rsidP="00524FF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ACTIF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524FFC" w:rsidRPr="00524FFC" w:rsidRDefault="00524FFC" w:rsidP="00524FF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Brut N-1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524FFC" w:rsidRPr="00524FFC" w:rsidRDefault="00524FFC" w:rsidP="00524FF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524FFC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Amort</w:t>
            </w:r>
            <w:proofErr w:type="spellEnd"/>
            <w:proofErr w:type="gramStart"/>
            <w:r w:rsidRPr="00524FFC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./</w:t>
            </w:r>
            <w:proofErr w:type="spellStart"/>
            <w:proofErr w:type="gramEnd"/>
            <w:r w:rsidRPr="00524FFC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dép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524FFC" w:rsidRPr="00524FFC" w:rsidRDefault="00524FFC" w:rsidP="00524FF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Net N-1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524FFC" w:rsidRPr="00524FFC" w:rsidRDefault="00524FFC" w:rsidP="00524FF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PASSIF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524FFC" w:rsidRPr="00524FFC" w:rsidRDefault="00524FFC" w:rsidP="00524FF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N-1</w:t>
            </w:r>
          </w:p>
        </w:tc>
      </w:tr>
      <w:tr w:rsidR="00524FFC" w:rsidRPr="00524FFC" w:rsidTr="00524FFC">
        <w:trPr>
          <w:trHeight w:val="240"/>
          <w:jc w:val="center"/>
        </w:trPr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Actif immobilisé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Capitaux propres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524FFC" w:rsidRPr="00524FFC" w:rsidTr="00524FFC">
        <w:trPr>
          <w:trHeight w:val="240"/>
          <w:jc w:val="center"/>
        </w:trPr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Immobilisations incorporelles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524FFC" w:rsidRPr="00524FFC" w:rsidTr="00524FFC">
        <w:trPr>
          <w:trHeight w:val="240"/>
          <w:jc w:val="center"/>
        </w:trPr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Frais d'établissement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108 000.00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72 000.00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36 000.00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Capital social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3 000 000.00</w:t>
            </w:r>
          </w:p>
        </w:tc>
      </w:tr>
      <w:tr w:rsidR="00524FFC" w:rsidRPr="00524FFC" w:rsidTr="00524FFC">
        <w:trPr>
          <w:trHeight w:val="240"/>
          <w:jc w:val="center"/>
        </w:trPr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Frais de recherche et développement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Prime d'émission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524FFC" w:rsidRPr="00524FFC" w:rsidTr="00524FFC">
        <w:trPr>
          <w:trHeight w:val="240"/>
          <w:jc w:val="center"/>
        </w:trPr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Concessions, brevets, logiciels, …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240 000.00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80 000.00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160 000.00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524FFC" w:rsidRPr="00524FFC" w:rsidTr="00524FFC">
        <w:trPr>
          <w:trHeight w:val="240"/>
          <w:jc w:val="center"/>
        </w:trPr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Fonds commercial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250 000.00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250 000.00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Réserve légale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300 000.00</w:t>
            </w:r>
          </w:p>
        </w:tc>
      </w:tr>
      <w:tr w:rsidR="00524FFC" w:rsidRPr="00524FFC" w:rsidTr="00524FFC">
        <w:trPr>
          <w:trHeight w:val="240"/>
          <w:jc w:val="center"/>
        </w:trPr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Autres incorporelles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Réserves statutaires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300 000.00</w:t>
            </w:r>
          </w:p>
        </w:tc>
      </w:tr>
      <w:tr w:rsidR="00524FFC" w:rsidRPr="00524FFC" w:rsidTr="00524FFC">
        <w:trPr>
          <w:trHeight w:val="240"/>
          <w:jc w:val="center"/>
        </w:trPr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Immobilisations incorporelles en cours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Réserves réglementées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524FFC" w:rsidRPr="00524FFC" w:rsidTr="00524FFC">
        <w:trPr>
          <w:trHeight w:val="240"/>
          <w:jc w:val="center"/>
        </w:trPr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 xml:space="preserve">Avances acomptes / </w:t>
            </w:r>
            <w:proofErr w:type="spellStart"/>
            <w:r w:rsidRPr="00524FFC">
              <w:rPr>
                <w:rFonts w:eastAsia="Times New Roman"/>
                <w:sz w:val="18"/>
                <w:szCs w:val="18"/>
                <w:lang w:eastAsia="fr-FR"/>
              </w:rPr>
              <w:t>immob</w:t>
            </w:r>
            <w:proofErr w:type="spellEnd"/>
            <w:r w:rsidRPr="00524FFC">
              <w:rPr>
                <w:rFonts w:eastAsia="Times New Roman"/>
                <w:sz w:val="18"/>
                <w:szCs w:val="18"/>
                <w:lang w:eastAsia="fr-FR"/>
              </w:rPr>
              <w:t xml:space="preserve"> incorporelles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Autres réserves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150 000.00</w:t>
            </w:r>
          </w:p>
        </w:tc>
      </w:tr>
      <w:tr w:rsidR="00524FFC" w:rsidRPr="00524FFC" w:rsidTr="00524FFC">
        <w:trPr>
          <w:trHeight w:val="240"/>
          <w:jc w:val="center"/>
        </w:trPr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Immobilisations corporelles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Report à nouveau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524FFC" w:rsidRPr="00524FFC" w:rsidTr="00524FFC">
        <w:trPr>
          <w:trHeight w:val="240"/>
          <w:jc w:val="center"/>
        </w:trPr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Terrains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524FFC" w:rsidRPr="00524FFC" w:rsidTr="00524FFC">
        <w:trPr>
          <w:trHeight w:val="240"/>
          <w:jc w:val="center"/>
        </w:trPr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Constructions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940 000.00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305 000.00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635 000.00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Résultat de l'exercice (B ou P)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524FFC" w:rsidRPr="00524FFC" w:rsidTr="00524FFC">
        <w:trPr>
          <w:trHeight w:val="240"/>
          <w:jc w:val="center"/>
        </w:trPr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proofErr w:type="spellStart"/>
            <w:r w:rsidRPr="00524FFC">
              <w:rPr>
                <w:rFonts w:eastAsia="Times New Roman"/>
                <w:sz w:val="18"/>
                <w:szCs w:val="18"/>
                <w:lang w:eastAsia="fr-FR"/>
              </w:rPr>
              <w:t>Inst</w:t>
            </w:r>
            <w:proofErr w:type="spellEnd"/>
            <w:r w:rsidRPr="00524FFC">
              <w:rPr>
                <w:rFonts w:eastAsia="Times New Roman"/>
                <w:sz w:val="18"/>
                <w:szCs w:val="18"/>
                <w:lang w:eastAsia="fr-FR"/>
              </w:rPr>
              <w:t xml:space="preserve">. </w:t>
            </w:r>
            <w:proofErr w:type="spellStart"/>
            <w:proofErr w:type="gramStart"/>
            <w:r w:rsidRPr="00524FFC">
              <w:rPr>
                <w:rFonts w:eastAsia="Times New Roman"/>
                <w:sz w:val="18"/>
                <w:szCs w:val="18"/>
                <w:lang w:eastAsia="fr-FR"/>
              </w:rPr>
              <w:t>tech</w:t>
            </w:r>
            <w:proofErr w:type="spellEnd"/>
            <w:r w:rsidRPr="00524FFC">
              <w:rPr>
                <w:rFonts w:eastAsia="Times New Roman"/>
                <w:sz w:val="18"/>
                <w:szCs w:val="18"/>
                <w:lang w:eastAsia="fr-FR"/>
              </w:rPr>
              <w:t>.,</w:t>
            </w:r>
            <w:proofErr w:type="gramEnd"/>
            <w:r w:rsidRPr="00524FFC">
              <w:rPr>
                <w:rFonts w:eastAsia="Times New Roman"/>
                <w:sz w:val="18"/>
                <w:szCs w:val="18"/>
                <w:lang w:eastAsia="fr-FR"/>
              </w:rPr>
              <w:t xml:space="preserve"> mat. et out. industriels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2 860 000.00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840 000.00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2 020 000.00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524FFC" w:rsidRPr="00524FFC" w:rsidTr="00524FFC">
        <w:trPr>
          <w:trHeight w:val="240"/>
          <w:jc w:val="center"/>
        </w:trPr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 xml:space="preserve">Autres </w:t>
            </w:r>
            <w:proofErr w:type="spellStart"/>
            <w:r w:rsidRPr="00524FFC">
              <w:rPr>
                <w:rFonts w:eastAsia="Times New Roman"/>
                <w:sz w:val="18"/>
                <w:szCs w:val="18"/>
                <w:lang w:eastAsia="fr-FR"/>
              </w:rPr>
              <w:t>immob</w:t>
            </w:r>
            <w:proofErr w:type="spellEnd"/>
            <w:r w:rsidRPr="00524FFC">
              <w:rPr>
                <w:rFonts w:eastAsia="Times New Roman"/>
                <w:sz w:val="18"/>
                <w:szCs w:val="18"/>
                <w:lang w:eastAsia="fr-FR"/>
              </w:rPr>
              <w:t>. corporelles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415 000.00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110 000.00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305 000.00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Subventions d'investissement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80 000.00</w:t>
            </w:r>
          </w:p>
        </w:tc>
      </w:tr>
      <w:tr w:rsidR="00524FFC" w:rsidRPr="00524FFC" w:rsidTr="00524FFC">
        <w:trPr>
          <w:trHeight w:val="240"/>
          <w:jc w:val="center"/>
        </w:trPr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Immobilisations corporelles en cours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Provisions réglementées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524FFC" w:rsidRPr="00524FFC" w:rsidTr="00524FFC">
        <w:trPr>
          <w:trHeight w:val="240"/>
          <w:jc w:val="center"/>
        </w:trPr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 xml:space="preserve">Avances acomptes / </w:t>
            </w:r>
            <w:proofErr w:type="spellStart"/>
            <w:r w:rsidRPr="00524FFC">
              <w:rPr>
                <w:rFonts w:eastAsia="Times New Roman"/>
                <w:sz w:val="18"/>
                <w:szCs w:val="18"/>
                <w:lang w:eastAsia="fr-FR"/>
              </w:rPr>
              <w:t>immob</w:t>
            </w:r>
            <w:proofErr w:type="spellEnd"/>
            <w:r w:rsidRPr="00524FFC">
              <w:rPr>
                <w:rFonts w:eastAsia="Times New Roman"/>
                <w:sz w:val="18"/>
                <w:szCs w:val="18"/>
                <w:lang w:eastAsia="fr-FR"/>
              </w:rPr>
              <w:t xml:space="preserve"> corporelles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150 000.00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150 000.00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524FFC" w:rsidRPr="00524FFC" w:rsidTr="00524FFC">
        <w:trPr>
          <w:trHeight w:val="240"/>
          <w:jc w:val="center"/>
        </w:trPr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Immobilisations financières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524FFC" w:rsidRPr="00524FFC" w:rsidTr="00524FFC">
        <w:trPr>
          <w:trHeight w:val="240"/>
          <w:jc w:val="center"/>
        </w:trPr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Participations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</w:tr>
      <w:tr w:rsidR="00524FFC" w:rsidRPr="00524FFC" w:rsidTr="00524FFC">
        <w:trPr>
          <w:trHeight w:val="240"/>
          <w:jc w:val="center"/>
        </w:trPr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Créances rattachées à des participations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</w:tr>
      <w:tr w:rsidR="00524FFC" w:rsidRPr="00524FFC" w:rsidTr="00524FFC">
        <w:trPr>
          <w:trHeight w:val="255"/>
          <w:jc w:val="center"/>
        </w:trPr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 xml:space="preserve">Titres immobilisés de l'activité de </w:t>
            </w:r>
            <w:proofErr w:type="spellStart"/>
            <w:r w:rsidRPr="00524FFC">
              <w:rPr>
                <w:rFonts w:eastAsia="Times New Roman"/>
                <w:sz w:val="18"/>
                <w:szCs w:val="18"/>
                <w:lang w:eastAsia="fr-FR"/>
              </w:rPr>
              <w:t>portef</w:t>
            </w:r>
            <w:proofErr w:type="spellEnd"/>
            <w:r w:rsidRPr="00524FFC">
              <w:rPr>
                <w:rFonts w:eastAsia="Times New Roman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524FFC" w:rsidRPr="00524FFC" w:rsidTr="00524FFC">
        <w:trPr>
          <w:trHeight w:val="255"/>
          <w:jc w:val="center"/>
        </w:trPr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Autres Titres immobilisés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182 000.00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12 000.00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170 000.00</w:t>
            </w:r>
          </w:p>
        </w:tc>
        <w:tc>
          <w:tcPr>
            <w:tcW w:w="3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Total I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3 830 000.00</w:t>
            </w:r>
          </w:p>
        </w:tc>
      </w:tr>
      <w:tr w:rsidR="00524FFC" w:rsidRPr="00524FFC" w:rsidTr="00524FFC">
        <w:trPr>
          <w:trHeight w:val="240"/>
          <w:jc w:val="center"/>
        </w:trPr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Prêts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90 000.00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90 000.00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Provisions pour risques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32 000.00</w:t>
            </w:r>
          </w:p>
        </w:tc>
      </w:tr>
      <w:tr w:rsidR="00524FFC" w:rsidRPr="00524FFC" w:rsidTr="00524FFC">
        <w:trPr>
          <w:trHeight w:val="255"/>
          <w:jc w:val="center"/>
        </w:trPr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Autres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Provisions pour charges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18 000.00</w:t>
            </w:r>
          </w:p>
        </w:tc>
      </w:tr>
      <w:tr w:rsidR="00524FFC" w:rsidRPr="00524FFC" w:rsidTr="00524FFC">
        <w:trPr>
          <w:trHeight w:val="255"/>
          <w:jc w:val="center"/>
        </w:trPr>
        <w:tc>
          <w:tcPr>
            <w:tcW w:w="3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Total I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5 235 000.00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1 419 000.00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3 816 000.00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Total II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50 000.00</w:t>
            </w:r>
          </w:p>
        </w:tc>
      </w:tr>
      <w:tr w:rsidR="00524FFC" w:rsidRPr="00524FFC" w:rsidTr="00524FFC">
        <w:trPr>
          <w:trHeight w:val="240"/>
          <w:jc w:val="center"/>
        </w:trPr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Actif circulant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Dettes (3)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524FFC" w:rsidRPr="00524FFC" w:rsidTr="00524FFC">
        <w:trPr>
          <w:trHeight w:val="240"/>
          <w:jc w:val="center"/>
        </w:trPr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Stocks et en cours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524FFC" w:rsidRPr="00524FFC" w:rsidTr="00524FFC">
        <w:trPr>
          <w:trHeight w:val="240"/>
          <w:jc w:val="center"/>
        </w:trPr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Stocks de MP et approvisionnements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172 000.00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10 000.00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162 000.00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Emprunts obligataires convertibles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524FFC" w:rsidRPr="00524FFC" w:rsidTr="00524FFC">
        <w:trPr>
          <w:trHeight w:val="240"/>
          <w:jc w:val="center"/>
        </w:trPr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En cours de production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Autres Emprunts obligataires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524FFC" w:rsidRPr="00524FFC" w:rsidTr="00524FFC">
        <w:trPr>
          <w:trHeight w:val="240"/>
          <w:jc w:val="center"/>
        </w:trPr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Stocks de Produits Intermédiaires Finis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469 000.00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9 000.00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460 000.00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 xml:space="preserve">Emprunts auprès </w:t>
            </w:r>
            <w:proofErr w:type="spellStart"/>
            <w:r w:rsidRPr="00524FFC">
              <w:rPr>
                <w:rFonts w:eastAsia="Times New Roman"/>
                <w:sz w:val="18"/>
                <w:szCs w:val="18"/>
                <w:lang w:eastAsia="fr-FR"/>
              </w:rPr>
              <w:t>éts</w:t>
            </w:r>
            <w:proofErr w:type="spellEnd"/>
            <w:r w:rsidRPr="00524FFC">
              <w:rPr>
                <w:rFonts w:eastAsia="Times New Roman"/>
                <w:sz w:val="18"/>
                <w:szCs w:val="18"/>
                <w:lang w:eastAsia="fr-FR"/>
              </w:rPr>
              <w:t xml:space="preserve"> de crédit (1)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520 000.00</w:t>
            </w:r>
          </w:p>
        </w:tc>
      </w:tr>
      <w:tr w:rsidR="00524FFC" w:rsidRPr="00524FFC" w:rsidTr="00524FFC">
        <w:trPr>
          <w:trHeight w:val="240"/>
          <w:jc w:val="center"/>
        </w:trPr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Stocks de marchandises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Emprunts et dettes financières diverses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i/>
                <w:iCs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i/>
                <w:iCs/>
                <w:sz w:val="18"/>
                <w:szCs w:val="18"/>
                <w:lang w:eastAsia="fr-FR"/>
              </w:rPr>
              <w:t>108 000.00</w:t>
            </w:r>
          </w:p>
        </w:tc>
      </w:tr>
      <w:tr w:rsidR="00524FFC" w:rsidRPr="00524FFC" w:rsidTr="00524FFC">
        <w:trPr>
          <w:trHeight w:val="240"/>
          <w:jc w:val="center"/>
        </w:trPr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Avances acomptes versés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100 000.00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100 000.00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Avances et acomptes reçus s/</w:t>
            </w:r>
            <w:proofErr w:type="spellStart"/>
            <w:r w:rsidRPr="00524FFC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cdes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i/>
                <w:iCs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i/>
                <w:iCs/>
                <w:sz w:val="18"/>
                <w:szCs w:val="18"/>
                <w:lang w:eastAsia="fr-FR"/>
              </w:rPr>
              <w:t>50 000.00</w:t>
            </w:r>
          </w:p>
        </w:tc>
      </w:tr>
      <w:tr w:rsidR="00524FFC" w:rsidRPr="00524FFC" w:rsidTr="00524FFC">
        <w:trPr>
          <w:trHeight w:val="240"/>
          <w:jc w:val="center"/>
        </w:trPr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 xml:space="preserve">Créances d'exploitation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 xml:space="preserve">Dettes d'exploitation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524FFC" w:rsidRPr="00524FFC" w:rsidTr="00524FFC">
        <w:trPr>
          <w:trHeight w:val="240"/>
          <w:jc w:val="center"/>
        </w:trPr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 xml:space="preserve">Créances clients et </w:t>
            </w:r>
            <w:proofErr w:type="spellStart"/>
            <w:r w:rsidRPr="00524FFC">
              <w:rPr>
                <w:rFonts w:eastAsia="Times New Roman"/>
                <w:sz w:val="18"/>
                <w:szCs w:val="18"/>
                <w:lang w:eastAsia="fr-FR"/>
              </w:rPr>
              <w:t>cptes</w:t>
            </w:r>
            <w:proofErr w:type="spellEnd"/>
            <w:r w:rsidRPr="00524FFC">
              <w:rPr>
                <w:rFonts w:eastAsia="Times New Roman"/>
                <w:sz w:val="18"/>
                <w:szCs w:val="18"/>
                <w:lang w:eastAsia="fr-FR"/>
              </w:rPr>
              <w:t xml:space="preserve"> rattachés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982 000.00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42 000.00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940 000.00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Dettes fournisseurs et comptes rattachés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802 000.00</w:t>
            </w:r>
          </w:p>
        </w:tc>
      </w:tr>
      <w:tr w:rsidR="00524FFC" w:rsidRPr="00524FFC" w:rsidTr="00524FFC">
        <w:trPr>
          <w:trHeight w:val="240"/>
          <w:jc w:val="center"/>
        </w:trPr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Autres créances d'exploitation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135 000.00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135 000.00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Dettes fiscales et sociales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123 000.00</w:t>
            </w:r>
          </w:p>
        </w:tc>
      </w:tr>
      <w:tr w:rsidR="00524FFC" w:rsidRPr="00524FFC" w:rsidTr="00524FFC">
        <w:trPr>
          <w:trHeight w:val="240"/>
          <w:jc w:val="center"/>
        </w:trPr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Capital souscrit appelé non versé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Autres dettes d'exploitation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54 000.00</w:t>
            </w:r>
          </w:p>
        </w:tc>
      </w:tr>
      <w:tr w:rsidR="00524FFC" w:rsidRPr="00524FFC" w:rsidTr="00524FFC">
        <w:trPr>
          <w:trHeight w:val="240"/>
          <w:jc w:val="center"/>
        </w:trPr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Valeurs mobilières de placement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63 000.00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3 000.00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60 000.00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Dettes diverses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524FFC" w:rsidRPr="00524FFC" w:rsidTr="00524FFC">
        <w:trPr>
          <w:trHeight w:val="240"/>
          <w:jc w:val="center"/>
        </w:trPr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Disponibilités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208 500.00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208 500.00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 xml:space="preserve">Dettes sur </w:t>
            </w:r>
            <w:proofErr w:type="spellStart"/>
            <w:r w:rsidRPr="00524FFC">
              <w:rPr>
                <w:rFonts w:eastAsia="Times New Roman"/>
                <w:sz w:val="18"/>
                <w:szCs w:val="18"/>
                <w:lang w:eastAsia="fr-FR"/>
              </w:rPr>
              <w:t>immob</w:t>
            </w:r>
            <w:proofErr w:type="spellEnd"/>
            <w:r w:rsidRPr="00524FFC">
              <w:rPr>
                <w:rFonts w:eastAsia="Times New Roman"/>
                <w:sz w:val="18"/>
                <w:szCs w:val="18"/>
                <w:lang w:eastAsia="fr-FR"/>
              </w:rPr>
              <w:t>. et comptes rattachés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110 000.00</w:t>
            </w:r>
          </w:p>
        </w:tc>
      </w:tr>
      <w:tr w:rsidR="00524FFC" w:rsidRPr="00524FFC" w:rsidTr="00524FFC">
        <w:trPr>
          <w:trHeight w:val="240"/>
          <w:jc w:val="center"/>
        </w:trPr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Charges constatés d'avance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56 000.00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56 000.00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Dettes fiscales d'Impôts sur Bénéfices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147 000.00</w:t>
            </w:r>
          </w:p>
        </w:tc>
      </w:tr>
      <w:tr w:rsidR="00524FFC" w:rsidRPr="00524FFC" w:rsidTr="00524FFC">
        <w:trPr>
          <w:trHeight w:val="240"/>
          <w:jc w:val="center"/>
        </w:trPr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Charges à répartir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90 000.00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90 000.00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Autres dettes diverses (2)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190 000.00</w:t>
            </w:r>
          </w:p>
        </w:tc>
      </w:tr>
      <w:tr w:rsidR="00524FFC" w:rsidRPr="00524FFC" w:rsidTr="00524FFC">
        <w:trPr>
          <w:trHeight w:val="240"/>
          <w:jc w:val="center"/>
        </w:trPr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Primes de remboursement des emprunts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Produits constatés d'avance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43 500.00</w:t>
            </w:r>
          </w:p>
        </w:tc>
      </w:tr>
      <w:tr w:rsidR="00524FFC" w:rsidRPr="00524FFC" w:rsidTr="00524FFC">
        <w:trPr>
          <w:trHeight w:val="255"/>
          <w:jc w:val="center"/>
        </w:trPr>
        <w:tc>
          <w:tcPr>
            <w:tcW w:w="3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Ecarts de conversion Actif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Ecarts de conversion Passif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524FFC" w:rsidRPr="00524FFC" w:rsidTr="00524FFC">
        <w:trPr>
          <w:trHeight w:val="255"/>
          <w:jc w:val="center"/>
        </w:trPr>
        <w:tc>
          <w:tcPr>
            <w:tcW w:w="3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Total II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2 275 500.00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64 000.00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2 211 500.00</w:t>
            </w:r>
          </w:p>
        </w:tc>
        <w:tc>
          <w:tcPr>
            <w:tcW w:w="3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Total III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2 147 500.00</w:t>
            </w:r>
          </w:p>
        </w:tc>
      </w:tr>
      <w:tr w:rsidR="00524FFC" w:rsidRPr="00524FFC" w:rsidTr="00524FFC">
        <w:trPr>
          <w:trHeight w:val="255"/>
          <w:jc w:val="center"/>
        </w:trPr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524FFC" w:rsidRPr="00524FFC" w:rsidRDefault="00524FFC" w:rsidP="00524FF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TOTAL GENERAL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7 510 500.00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1 483 000.00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6 027 500.00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524FFC" w:rsidRPr="00524FFC" w:rsidRDefault="00524FFC" w:rsidP="00524FF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TOTAL GENERAL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6 027 500.00</w:t>
            </w:r>
          </w:p>
        </w:tc>
      </w:tr>
      <w:tr w:rsidR="00524FFC" w:rsidRPr="00524FFC" w:rsidTr="00524FFC">
        <w:trPr>
          <w:trHeight w:val="240"/>
          <w:jc w:val="center"/>
        </w:trPr>
        <w:tc>
          <w:tcPr>
            <w:tcW w:w="32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(2) dont dividendes à payer :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180 000.00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 xml:space="preserve">(1) Dont concours bancaires courants et </w:t>
            </w:r>
          </w:p>
        </w:tc>
        <w:tc>
          <w:tcPr>
            <w:tcW w:w="104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80 000.00</w:t>
            </w:r>
          </w:p>
        </w:tc>
      </w:tr>
      <w:tr w:rsidR="00524FFC" w:rsidRPr="00524FFC" w:rsidTr="00524FFC">
        <w:trPr>
          <w:trHeight w:val="240"/>
          <w:jc w:val="center"/>
        </w:trPr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 xml:space="preserve">      Effets escomptés non échus 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50 000.00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 xml:space="preserve">      soldes créditeurs de banques :</w:t>
            </w:r>
          </w:p>
        </w:tc>
        <w:tc>
          <w:tcPr>
            <w:tcW w:w="104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</w:p>
        </w:tc>
      </w:tr>
      <w:tr w:rsidR="00524FFC" w:rsidRPr="00524FFC" w:rsidTr="00524FFC">
        <w:trPr>
          <w:trHeight w:val="240"/>
          <w:jc w:val="center"/>
        </w:trPr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(3) dont à moins d'un an 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378 910.00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524FFC" w:rsidRPr="00524FFC" w:rsidTr="00524FFC">
        <w:trPr>
          <w:trHeight w:val="255"/>
          <w:jc w:val="center"/>
        </w:trPr>
        <w:tc>
          <w:tcPr>
            <w:tcW w:w="32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 xml:space="preserve">      Bien en crédit-bail :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FFC" w:rsidRPr="00524FFC" w:rsidRDefault="00524FFC" w:rsidP="00524FFC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500 000.00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FFC" w:rsidRPr="00524FFC" w:rsidRDefault="00524FFC" w:rsidP="00524FFC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524FFC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</w:tbl>
    <w:p w:rsidR="00524FFC" w:rsidRDefault="00524FFC"/>
    <w:sectPr w:rsidR="00524FFC" w:rsidSect="00524FFC">
      <w:pgSz w:w="11907" w:h="16840" w:code="9"/>
      <w:pgMar w:top="567" w:right="567" w:bottom="567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524FFC"/>
    <w:rsid w:val="000A02BC"/>
    <w:rsid w:val="00157E85"/>
    <w:rsid w:val="00170809"/>
    <w:rsid w:val="00207DBA"/>
    <w:rsid w:val="00272EB8"/>
    <w:rsid w:val="003C1285"/>
    <w:rsid w:val="00502490"/>
    <w:rsid w:val="00524FFC"/>
    <w:rsid w:val="00547D11"/>
    <w:rsid w:val="0055462A"/>
    <w:rsid w:val="005827A2"/>
    <w:rsid w:val="005D7BA3"/>
    <w:rsid w:val="008048B5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3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2010-04-13T18:56:00Z</dcterms:created>
  <dcterms:modified xsi:type="dcterms:W3CDTF">2010-04-13T18:58:00Z</dcterms:modified>
</cp:coreProperties>
</file>