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FD" w:rsidRDefault="00271BFD" w:rsidP="00271BFD"/>
    <w:p w:rsidR="00271BFD" w:rsidRDefault="00271BFD" w:rsidP="00271BFD"/>
    <w:p w:rsidR="00271BFD" w:rsidRDefault="00271BFD" w:rsidP="00271BFD"/>
    <w:p w:rsidR="00271BFD" w:rsidRDefault="00271BFD" w:rsidP="00271BFD"/>
    <w:tbl>
      <w:tblPr>
        <w:tblW w:w="9371" w:type="dxa"/>
        <w:jc w:val="center"/>
        <w:tblCellMar>
          <w:left w:w="70" w:type="dxa"/>
          <w:right w:w="70" w:type="dxa"/>
        </w:tblCellMar>
        <w:tblLook w:val="04A0"/>
      </w:tblPr>
      <w:tblGrid>
        <w:gridCol w:w="4693"/>
        <w:gridCol w:w="1559"/>
        <w:gridCol w:w="1560"/>
        <w:gridCol w:w="1559"/>
      </w:tblGrid>
      <w:tr w:rsidR="00271BFD" w:rsidRPr="00271BFD" w:rsidTr="00271BFD">
        <w:trPr>
          <w:trHeight w:val="330"/>
          <w:jc w:val="center"/>
        </w:trPr>
        <w:tc>
          <w:tcPr>
            <w:tcW w:w="9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271BFD" w:rsidRPr="00271BFD" w:rsidRDefault="00271BFD" w:rsidP="00486EB1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71BFD">
              <w:rPr>
                <w:rFonts w:eastAsia="Times New Roman"/>
                <w:b/>
                <w:bCs/>
                <w:szCs w:val="24"/>
                <w:lang w:eastAsia="fr-FR"/>
              </w:rPr>
              <w:t>SARL LA BREE - Variation du FRNG (solution 1)</w:t>
            </w:r>
          </w:p>
        </w:tc>
      </w:tr>
      <w:tr w:rsidR="00271BFD" w:rsidRPr="00271BFD" w:rsidTr="00271BFD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71BFD" w:rsidRPr="00271BFD" w:rsidRDefault="00271BFD" w:rsidP="00486EB1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71BFD">
              <w:rPr>
                <w:rFonts w:eastAsia="Times New Roman"/>
                <w:b/>
                <w:bCs/>
                <w:szCs w:val="24"/>
                <w:lang w:eastAsia="fr-FR"/>
              </w:rPr>
              <w:t>Eléments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71BFD" w:rsidRPr="00271BFD" w:rsidRDefault="00271BFD" w:rsidP="00486EB1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71BFD">
              <w:rPr>
                <w:rFonts w:eastAsia="Times New Roman"/>
                <w:b/>
                <w:bCs/>
                <w:szCs w:val="24"/>
                <w:lang w:eastAsia="fr-FR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71BFD" w:rsidRPr="00271BFD" w:rsidRDefault="00271BFD" w:rsidP="00486EB1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71BFD">
              <w:rPr>
                <w:rFonts w:eastAsia="Times New Roman"/>
                <w:b/>
                <w:bCs/>
                <w:szCs w:val="24"/>
                <w:lang w:eastAsia="fr-FR"/>
              </w:rPr>
              <w:t>N-1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71BFD" w:rsidRPr="00271BFD" w:rsidRDefault="00271BFD" w:rsidP="00486EB1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71BFD">
              <w:rPr>
                <w:rFonts w:eastAsia="Times New Roman"/>
                <w:b/>
                <w:bCs/>
                <w:szCs w:val="24"/>
                <w:lang w:eastAsia="fr-FR"/>
              </w:rPr>
              <w:t>Variations</w:t>
            </w:r>
          </w:p>
        </w:tc>
      </w:tr>
      <w:tr w:rsidR="00271BFD" w:rsidRPr="00271BFD" w:rsidTr="00271BFD">
        <w:trPr>
          <w:trHeight w:val="315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71BFD">
              <w:rPr>
                <w:rFonts w:eastAsia="Times New Roman"/>
                <w:b/>
                <w:bCs/>
                <w:szCs w:val="24"/>
                <w:lang w:eastAsia="fr-FR"/>
              </w:rPr>
              <w:t>Ressources stables :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71BF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71BF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71BF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271BFD" w:rsidRPr="00271BFD" w:rsidTr="00271BFD">
        <w:trPr>
          <w:trHeight w:val="315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Capital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271BFD" w:rsidRPr="00271BFD" w:rsidTr="00271BFD">
        <w:trPr>
          <w:trHeight w:val="315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Réserve légale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271BFD" w:rsidRPr="00271BFD" w:rsidTr="00271BFD">
        <w:trPr>
          <w:trHeight w:val="315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Autres réserves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271BFD" w:rsidRPr="00271BFD" w:rsidTr="00271BFD">
        <w:trPr>
          <w:trHeight w:val="315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Résultat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271BFD" w:rsidRPr="00271BFD" w:rsidTr="00271BFD">
        <w:trPr>
          <w:trHeight w:val="315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Emprunts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271BFD" w:rsidRPr="00271BFD" w:rsidTr="00271BFD">
        <w:trPr>
          <w:trHeight w:val="315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(CBC)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271BFD" w:rsidRPr="00271BFD" w:rsidTr="00271BFD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Amortissements et dépréciations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271BFD" w:rsidRPr="00271BFD" w:rsidTr="00271BFD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71BFD">
              <w:rPr>
                <w:rFonts w:eastAsia="Times New Roman"/>
                <w:b/>
                <w:bCs/>
                <w:szCs w:val="24"/>
                <w:lang w:eastAsia="fr-FR"/>
              </w:rPr>
              <w:t>Totaux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71BF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71BF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71BF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271BFD" w:rsidRPr="00271BFD" w:rsidTr="00271BFD">
        <w:trPr>
          <w:trHeight w:val="315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71BFD">
              <w:rPr>
                <w:rFonts w:eastAsia="Times New Roman"/>
                <w:b/>
                <w:bCs/>
                <w:szCs w:val="24"/>
                <w:lang w:eastAsia="fr-FR"/>
              </w:rPr>
              <w:t>Emplois stables :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71BF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71BF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71BF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271BFD" w:rsidRPr="00271BFD" w:rsidTr="00271BFD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Immobilisations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271BFD" w:rsidRPr="00271BFD" w:rsidTr="00271BFD">
        <w:trPr>
          <w:trHeight w:val="330"/>
          <w:jc w:val="center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271BFD" w:rsidRPr="00271BFD" w:rsidRDefault="00271BFD" w:rsidP="00486EB1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71BFD">
              <w:rPr>
                <w:rFonts w:eastAsia="Times New Roman"/>
                <w:b/>
                <w:bCs/>
                <w:szCs w:val="24"/>
                <w:lang w:eastAsia="fr-FR"/>
              </w:rPr>
              <w:t>Variation du FRNG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271BFD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271BFD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71BF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271BFD" w:rsidRPr="00271BFD" w:rsidTr="00271BFD">
        <w:trPr>
          <w:trHeight w:val="330"/>
          <w:jc w:val="center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</w:p>
        </w:tc>
      </w:tr>
      <w:tr w:rsidR="00271BFD" w:rsidRPr="00271BFD" w:rsidTr="00271BFD">
        <w:trPr>
          <w:trHeight w:val="330"/>
          <w:jc w:val="center"/>
        </w:trPr>
        <w:tc>
          <w:tcPr>
            <w:tcW w:w="6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271BFD" w:rsidRPr="00271BFD" w:rsidRDefault="00271BFD" w:rsidP="00486EB1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71BFD">
              <w:rPr>
                <w:rFonts w:eastAsia="Times New Roman"/>
                <w:b/>
                <w:bCs/>
                <w:szCs w:val="24"/>
                <w:lang w:eastAsia="fr-FR"/>
              </w:rPr>
              <w:t>SARL LA BREE - Variation du FRNG (solution 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271BFD" w:rsidRPr="00271BFD" w:rsidTr="00271BFD">
        <w:trPr>
          <w:trHeight w:val="315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Capacité d'autofinancement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271BFD" w:rsidRPr="00271BFD" w:rsidTr="00271BFD">
        <w:trPr>
          <w:trHeight w:val="315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Augmentation du capital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271BFD" w:rsidRPr="00271BFD" w:rsidTr="00271BFD">
        <w:trPr>
          <w:trHeight w:val="315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Cessions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271BFD" w:rsidRPr="00271BFD" w:rsidTr="00271BFD">
        <w:trPr>
          <w:trHeight w:val="315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Remboursement des emprunts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271BFD" w:rsidRPr="00271BFD" w:rsidTr="00271BFD">
        <w:trPr>
          <w:trHeight w:val="315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Acquisitions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271BFD" w:rsidRPr="00271BFD" w:rsidTr="00271BFD">
        <w:trPr>
          <w:trHeight w:val="330"/>
          <w:jc w:val="center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Dividendes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szCs w:val="24"/>
                <w:lang w:eastAsia="fr-FR"/>
              </w:rPr>
            </w:pPr>
            <w:r w:rsidRPr="00271BFD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271BFD" w:rsidRPr="00271BFD" w:rsidTr="00271BFD">
        <w:trPr>
          <w:trHeight w:val="330"/>
          <w:jc w:val="center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71BFD">
              <w:rPr>
                <w:rFonts w:eastAsia="Times New Roman"/>
                <w:b/>
                <w:bCs/>
                <w:szCs w:val="24"/>
                <w:lang w:eastAsia="fr-FR"/>
              </w:rPr>
              <w:t>Variation du FRNG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271BFD" w:rsidRPr="00271BFD" w:rsidRDefault="00271BFD" w:rsidP="00486EB1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271BFD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BFD" w:rsidRPr="00271BFD" w:rsidRDefault="00271BFD" w:rsidP="00486EB1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</w:tbl>
    <w:p w:rsidR="00271BFD" w:rsidRDefault="00271BFD" w:rsidP="00271BFD"/>
    <w:p w:rsidR="00271BFD" w:rsidRPr="00271BFD" w:rsidRDefault="00271BFD" w:rsidP="00271BFD"/>
    <w:sectPr w:rsidR="00271BFD" w:rsidRPr="00271BFD" w:rsidSect="00502490">
      <w:pgSz w:w="11907" w:h="16840" w:code="9"/>
      <w:pgMar w:top="567" w:right="1134" w:bottom="851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271BFD"/>
    <w:rsid w:val="000A02BC"/>
    <w:rsid w:val="00157E85"/>
    <w:rsid w:val="00170809"/>
    <w:rsid w:val="00207DBA"/>
    <w:rsid w:val="00271BFD"/>
    <w:rsid w:val="00272EB8"/>
    <w:rsid w:val="003C1285"/>
    <w:rsid w:val="00502490"/>
    <w:rsid w:val="00547D11"/>
    <w:rsid w:val="0055462A"/>
    <w:rsid w:val="005827A2"/>
    <w:rsid w:val="005D7BA3"/>
    <w:rsid w:val="00710249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2010-04-04T09:51:00Z</dcterms:created>
  <dcterms:modified xsi:type="dcterms:W3CDTF">2010-04-04T09:53:00Z</dcterms:modified>
</cp:coreProperties>
</file>