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0" w:type="dxa"/>
        <w:jc w:val="center"/>
        <w:tblCellMar>
          <w:left w:w="70" w:type="dxa"/>
          <w:right w:w="70" w:type="dxa"/>
        </w:tblCellMar>
        <w:tblLook w:val="04A0"/>
      </w:tblPr>
      <w:tblGrid>
        <w:gridCol w:w="3340"/>
        <w:gridCol w:w="1020"/>
        <w:gridCol w:w="1020"/>
        <w:gridCol w:w="1020"/>
        <w:gridCol w:w="3340"/>
        <w:gridCol w:w="1020"/>
      </w:tblGrid>
      <w:tr w:rsidR="002B0CB0" w:rsidRPr="002B0CB0" w:rsidTr="002B0CB0">
        <w:trPr>
          <w:trHeight w:val="282"/>
          <w:jc w:val="center"/>
        </w:trPr>
        <w:tc>
          <w:tcPr>
            <w:tcW w:w="10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color w:val="0000FF"/>
                <w:sz w:val="16"/>
                <w:szCs w:val="16"/>
                <w:lang w:eastAsia="fr-FR"/>
              </w:rPr>
              <w:t xml:space="preserve">TROJAN SA - Bilan au 31/12/N 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ACTIF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Brut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Amort</w:t>
            </w:r>
            <w:proofErr w:type="spellEnd"/>
            <w:proofErr w:type="gramStart"/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./</w:t>
            </w:r>
            <w:proofErr w:type="spellStart"/>
            <w:proofErr w:type="gramEnd"/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dép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Net 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PASSIF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N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Capital souscrit non appelé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Actif immobilisé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Capitaux propres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Immobilisations incorporelles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Frais d'établissement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Capital social (dont versé :                     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Frais de recherche et de développement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Prime d'émission, de fusion, d'apport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Concessions, brevets, licences, marques, procédés, logiciels, droits et valeurs similaires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Ecart de réévaluation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Ecart d'équivalence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Fonds commercial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7"/>
                <w:szCs w:val="17"/>
                <w:lang w:eastAsia="fr-FR"/>
              </w:rPr>
              <w:t>Réserves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immobilisations incorporelles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Réserve légale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Immobilisations incorporelles en cours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Réserves statutaires ou contractuelles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Avances acomptes sur immobilisations incorporelles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Réserves réglementées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Immobilisations corporelles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réserves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Terrains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Report à nouveau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Constructions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Sous 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Installations techniques matériel et outillage industriels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color w:val="339966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color w:val="339966"/>
                <w:sz w:val="16"/>
                <w:szCs w:val="16"/>
                <w:lang w:eastAsia="fr-FR"/>
              </w:rPr>
              <w:t>Résultat de l'exercice (Bénéfice ou Perte)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Subventions d'investissement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immobilisations corporelles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Provisions réglementées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Immobilisations corporelles en cours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Avances acomptes sur immobilisations corporelles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Autres fonds propres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i/>
                <w:i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Immobilisations financières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Avances conditionnées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Participations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Créances rattachées à des participations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 bis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Titres immobilisés de l'activité de portefeuille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Titres immobilisés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Provisions pour risques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Prêts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Provisions pour charges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II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Actif circulant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2B0CB0" w:rsidRPr="002B0CB0" w:rsidRDefault="002B0CB0" w:rsidP="002B0CB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Dettes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Stocks et en cours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Dettes financières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Stocks de Matières Premières et approvisionnements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Emprunts obligataires convertibles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Emprunts obligataires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En cours de production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Emprunts et dettes auprès des établissements de crédit (1)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Stocks de Produits Intermédiaires et Finis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Emprunts et dettes financières divers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Stocks de marchandises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Avances et acomptes reçus sur commandes en cours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Avances et acomptes versés sur commandes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Créances d'exploitation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Dettes d'exploitation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Créances clients et comptes rattachés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Dettes fournisseurs et comptes rattachés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créances d'exploitation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Dettes fiscales et sociales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Créances diverses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 xml:space="preserve">Autres dettes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Capital souscrit - appelé, non versé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Dettes diverses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Valeurs mobilières de placement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Dettes sur immobilisations et comptes rattachés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Actions propres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Det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tes fiscales (impôts sur les béné</w:t>
            </w: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fices)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Titres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Autres dettes diverses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Instruments de trésorerie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Instruments de trésorerie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Disponibilités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Charges constatées d'avance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Produits constatés d'avance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III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Charges à répartir sur plusieurs exercices (III)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Primes de remboursement des emprunts (IV)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Ecarts de conversion Actif (V)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Ecarts de conversion Passif (IV)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2B0CB0" w:rsidRPr="002B0CB0" w:rsidTr="002B0CB0">
        <w:trPr>
          <w:trHeight w:val="282"/>
          <w:jc w:val="center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  <w:t>TOTAL GENERAL (I + II + III + IV + V)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  <w:t>TOTAL GENERAL (I + Ibis + II + III + IV)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val="en-US" w:eastAsia="fr-FR"/>
              </w:rPr>
              <w:t> </w:t>
            </w:r>
          </w:p>
        </w:tc>
      </w:tr>
      <w:tr w:rsidR="002B0CB0" w:rsidRPr="002B0CB0" w:rsidTr="002B0CB0">
        <w:trPr>
          <w:trHeight w:val="6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sz w:val="16"/>
                <w:szCs w:val="16"/>
                <w:lang w:val="en-US" w:eastAsia="fr-FR"/>
              </w:rPr>
            </w:pPr>
            <w:r w:rsidRPr="002B0CB0">
              <w:rPr>
                <w:rFonts w:eastAsia="Times New Roman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CB0" w:rsidRPr="002B0CB0" w:rsidRDefault="002B0CB0" w:rsidP="002B0CB0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i/>
                <w:iCs/>
                <w:sz w:val="16"/>
                <w:szCs w:val="16"/>
                <w:lang w:eastAsia="fr-FR"/>
              </w:rPr>
              <w:t>(1) Dont concours bancaires courants et soldes créditeurs de banque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CB0" w:rsidRPr="002B0CB0" w:rsidRDefault="002B0CB0" w:rsidP="002B0CB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2B0C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2B0CB0">
      <w:pgSz w:w="11907" w:h="16840" w:code="9"/>
      <w:pgMar w:top="284" w:right="284" w:bottom="284" w:left="28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B0CB0"/>
    <w:rsid w:val="000A02BC"/>
    <w:rsid w:val="00157E85"/>
    <w:rsid w:val="00170809"/>
    <w:rsid w:val="00207DBA"/>
    <w:rsid w:val="00272EB8"/>
    <w:rsid w:val="002B0CB0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75963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2010-03-29T20:47:00Z</dcterms:created>
  <dcterms:modified xsi:type="dcterms:W3CDTF">2010-03-29T20:49:00Z</dcterms:modified>
</cp:coreProperties>
</file>