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1B41FA" w:rsidRDefault="001B41FA"/>
    <w:p w:rsidR="001B41FA" w:rsidRDefault="001B41FA"/>
    <w:p w:rsidR="001B41FA" w:rsidRDefault="001B41FA"/>
    <w:tbl>
      <w:tblPr>
        <w:tblW w:w="12280" w:type="dxa"/>
        <w:jc w:val="center"/>
        <w:tblCellMar>
          <w:left w:w="70" w:type="dxa"/>
          <w:right w:w="70" w:type="dxa"/>
        </w:tblCellMar>
        <w:tblLook w:val="04A0"/>
      </w:tblPr>
      <w:tblGrid>
        <w:gridCol w:w="5137"/>
        <w:gridCol w:w="1045"/>
        <w:gridCol w:w="5187"/>
        <w:gridCol w:w="1045"/>
      </w:tblGrid>
      <w:tr w:rsidR="001B41FA" w:rsidRPr="001B41FA" w:rsidTr="001B41FA">
        <w:trPr>
          <w:trHeight w:val="315"/>
          <w:jc w:val="center"/>
        </w:trPr>
        <w:tc>
          <w:tcPr>
            <w:tcW w:w="1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1B41FA" w:rsidRPr="001B41FA" w:rsidRDefault="001B41FA" w:rsidP="001B41FA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BARRIERES SA - Tableau de financement I de l'exercice N</w:t>
            </w:r>
          </w:p>
        </w:tc>
      </w:tr>
      <w:tr w:rsidR="001B41FA" w:rsidRPr="001B41FA" w:rsidTr="001B41FA">
        <w:trPr>
          <w:trHeight w:val="315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B41FA" w:rsidRPr="001B41FA" w:rsidRDefault="001B41FA" w:rsidP="001B41F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EMPLOIS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B41FA" w:rsidRPr="001B41FA" w:rsidRDefault="001B41FA" w:rsidP="001B41F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B41FA" w:rsidRPr="001B41FA" w:rsidRDefault="001B41FA" w:rsidP="001B41F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RESSOURCES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B41FA" w:rsidRPr="001B41FA" w:rsidRDefault="001B41FA" w:rsidP="001B41FA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Montants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Distributions mises en paiement au cours de l'exercice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Capacité d'autofinancement de l'exercice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Acquisitions d'éléments de l'actif immobilisé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Cessions ou réductions d'éléments de l'actif immobilisé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Immobilisations incorporelles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Cessions d'immobilisations 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Immobilisations corporelles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 xml:space="preserve"> - incorporelles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Immobilisations financières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 xml:space="preserve"> - corporelles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Cessions ou réductions d'immobilisations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Charges à répartir sur plusieurs exercices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financières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Réductions des capitaux propres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Augmentation des capitaux propres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Augmentation de capital ou apports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Augmentation des autres capitaux propres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Remboursements des dettes financières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Augmentation des dettes financières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15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1B41FA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Total des emplois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Total des ressources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615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 xml:space="preserve">Variation du fonds de roulement net global </w:t>
            </w:r>
            <w:r w:rsidRPr="001B41F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br/>
              <w:t>(ressource nette)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 xml:space="preserve">Variation du fonds de roulement net global </w:t>
            </w:r>
            <w:r w:rsidRPr="001B41FA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br/>
              <w:t>(emploi net)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1B41FA" w:rsidRPr="001B41FA" w:rsidTr="001B41FA">
        <w:trPr>
          <w:trHeight w:val="300"/>
          <w:jc w:val="center"/>
        </w:trPr>
        <w:tc>
          <w:tcPr>
            <w:tcW w:w="5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B41FA" w:rsidRPr="001B41FA" w:rsidRDefault="001B41FA" w:rsidP="001B41F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B41FA" w:rsidRPr="001B41FA" w:rsidRDefault="001B41FA" w:rsidP="001B41FA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TOTAL GENERAL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1B41FA" w:rsidRPr="001B41FA" w:rsidRDefault="001B41FA" w:rsidP="001B41FA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1B41FA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1B41FA" w:rsidRDefault="001B41FA"/>
    <w:sectPr w:rsidR="001B41FA" w:rsidSect="001B41FA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B41FA"/>
    <w:rsid w:val="000A02BC"/>
    <w:rsid w:val="00157E85"/>
    <w:rsid w:val="00170809"/>
    <w:rsid w:val="001B41FA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E1B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2010-03-31T21:09:00Z</dcterms:created>
  <dcterms:modified xsi:type="dcterms:W3CDTF">2010-03-31T21:09:00Z</dcterms:modified>
</cp:coreProperties>
</file>