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2</w:t>
      </w:r>
    </w:p>
    <w:p w:rsidR="009D40C7" w:rsidRDefault="009D40C7" w:rsidP="009D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387"/>
        <w:gridCol w:w="1276"/>
        <w:gridCol w:w="1275"/>
        <w:gridCol w:w="1257"/>
      </w:tblGrid>
      <w:tr w:rsidR="007D440A" w:rsidRPr="000B0B40" w:rsidTr="00AC1322">
        <w:trPr>
          <w:trHeight w:val="315"/>
        </w:trPr>
        <w:tc>
          <w:tcPr>
            <w:tcW w:w="6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AC1322">
            <w:pPr>
              <w:tabs>
                <w:tab w:val="left" w:pos="187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os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Opérations réalisées pendant l’exercice</w:t>
            </w:r>
          </w:p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Partie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Montants</w:t>
            </w:r>
          </w:p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€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Comptes   débités</w:t>
            </w:r>
          </w:p>
        </w:tc>
        <w:tc>
          <w:tcPr>
            <w:tcW w:w="12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Comptes crédités</w:t>
            </w: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La banque a prélevé sur le compte divers frais et commissions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Les factures reçues de l’opérateur téléphonique ont été payées par chèques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1 200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Les factures des transporteurs de marchandises ont été réglées par chèques bancaires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Acomptes versés par chèques aux fournisseurs de marchandises lors des commandes passées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80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Un prêt a été accordé à un salarié de l'entreprise au début de l'exercice. Les fonds ont fait l’objet d’un versement par chèque bancaire.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Durée du prêt : 8 ans.</w:t>
            </w:r>
          </w:p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Taux d’intérêt : 5% du montant restant à encaisser.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16 00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Paiement par chèque postal de la quittance d'assurance des locaux et des équipements.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1 100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Acquisition de titres dans un but spéculatif. Règlement par chèque bancaire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13 000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Achats de matières premières à divers fournisseurs payables à crédit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50 200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158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Paiement en espèces de fournitures de bureau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De la documentation a été achetée au comptant auprès d’un libraire et payée en espèces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481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Montant des réductions commerciales accordées aux clients sur les ventes de marchandises et portées en compte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Paiement au comptant par prélèvement automatique sur le compte e</w:t>
            </w:r>
            <w:r w:rsidR="00D175F5">
              <w:rPr>
                <w:rFonts w:ascii="Times New Roman" w:hAnsi="Times New Roman" w:cs="Times New Roman"/>
                <w:sz w:val="24"/>
                <w:szCs w:val="24"/>
              </w:rPr>
              <w:t>n banque de la facture reçue d’</w:t>
            </w: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EDF 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640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En fin d’année, réception d’un chèque adressé par un salarié pour un prêt </w:t>
            </w:r>
          </w:p>
          <w:p w:rsidR="007D440A" w:rsidRPr="000B0B40" w:rsidRDefault="007D440A" w:rsidP="0017612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remboursement : 2 000</w:t>
            </w:r>
          </w:p>
          <w:p w:rsidR="007D440A" w:rsidRPr="000B0B40" w:rsidRDefault="007D440A" w:rsidP="0017612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intérêts de l’année : 800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Acquisitions de titres en vue d’une détention durable. Paiement par chèque postal.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1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Dons effectués en espèces auprès d’organismes humanitaires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324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Paiement par chèque d’une partie de la dette auprès de </w:t>
            </w:r>
            <w:smartTag w:uri="urn:schemas-microsoft-com:office:smarttags" w:element="PersonName">
              <w:smartTagPr>
                <w:attr w:name="ProductID" w:val="la S￩curit￩"/>
              </w:smartTagPr>
              <w:r w:rsidRPr="000B0B40">
                <w:rPr>
                  <w:rFonts w:ascii="Times New Roman" w:hAnsi="Times New Roman" w:cs="Times New Roman"/>
                  <w:sz w:val="24"/>
                  <w:szCs w:val="24"/>
                </w:rPr>
                <w:t>la Sécurité</w:t>
              </w:r>
            </w:smartTag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 Sociale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6 000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40A" w:rsidRPr="000B0B40" w:rsidTr="00AC1322">
        <w:trPr>
          <w:trHeight w:val="45"/>
        </w:trPr>
        <w:tc>
          <w:tcPr>
            <w:tcW w:w="691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7D440A" w:rsidRPr="000B0B40" w:rsidRDefault="007D440A" w:rsidP="0017612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>Montant des rémunérations brutes des salariés (</w:t>
            </w: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60 000 €</w:t>
            </w:r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) dont 75 % dus au personnel, 15 % à </w:t>
            </w:r>
            <w:smartTag w:uri="urn:schemas-microsoft-com:office:smarttags" w:element="PersonName">
              <w:smartTagPr>
                <w:attr w:name="ProductID" w:val="la Sécurité Sociale"/>
              </w:smartTagPr>
              <w:smartTag w:uri="urn:schemas-microsoft-com:office:smarttags" w:element="PersonName">
                <w:smartTagPr>
                  <w:attr w:name="ProductID" w:val="la S￩curit￩"/>
                </w:smartTagPr>
                <w:r w:rsidRPr="000B0B40">
                  <w:rPr>
                    <w:rFonts w:ascii="Times New Roman" w:hAnsi="Times New Roman" w:cs="Times New Roman"/>
                    <w:sz w:val="24"/>
                    <w:szCs w:val="24"/>
                  </w:rPr>
                  <w:t>la Sécurité</w:t>
                </w:r>
              </w:smartTag>
              <w:r w:rsidRPr="000B0B40">
                <w:rPr>
                  <w:rFonts w:ascii="Times New Roman" w:hAnsi="Times New Roman" w:cs="Times New Roman"/>
                  <w:sz w:val="24"/>
                  <w:szCs w:val="24"/>
                </w:rPr>
                <w:t xml:space="preserve"> Sociale</w:t>
              </w:r>
            </w:smartTag>
            <w:r w:rsidRPr="000B0B40">
              <w:rPr>
                <w:rFonts w:ascii="Times New Roman" w:hAnsi="Times New Roman" w:cs="Times New Roman"/>
                <w:sz w:val="24"/>
                <w:szCs w:val="24"/>
              </w:rPr>
              <w:t xml:space="preserve"> et le reste aux autres organismes</w:t>
            </w:r>
          </w:p>
        </w:tc>
        <w:tc>
          <w:tcPr>
            <w:tcW w:w="1276" w:type="dxa"/>
            <w:vAlign w:val="center"/>
          </w:tcPr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>45 000</w:t>
            </w:r>
          </w:p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9 000</w:t>
            </w:r>
          </w:p>
          <w:p w:rsidR="007D440A" w:rsidRPr="000B6791" w:rsidRDefault="007D440A" w:rsidP="00AC132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6 000</w:t>
            </w:r>
          </w:p>
        </w:tc>
        <w:tc>
          <w:tcPr>
            <w:tcW w:w="1275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7D440A" w:rsidRPr="000B0B40" w:rsidRDefault="007D440A" w:rsidP="00AC13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36933" w:rsidRPr="00EC14CA" w:rsidRDefault="00636933" w:rsidP="0001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01448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C0" w:rsidRDefault="002145C0" w:rsidP="00E96B39">
      <w:pPr>
        <w:spacing w:after="0" w:line="240" w:lineRule="auto"/>
      </w:pPr>
      <w:r>
        <w:separator/>
      </w:r>
    </w:p>
  </w:endnote>
  <w:endnote w:type="continuationSeparator" w:id="0">
    <w:p w:rsidR="002145C0" w:rsidRDefault="002145C0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C0" w:rsidRDefault="002145C0" w:rsidP="00E96B39">
      <w:pPr>
        <w:spacing w:after="0" w:line="240" w:lineRule="auto"/>
      </w:pPr>
      <w:r>
        <w:separator/>
      </w:r>
    </w:p>
  </w:footnote>
  <w:footnote w:type="continuationSeparator" w:id="0">
    <w:p w:rsidR="002145C0" w:rsidRDefault="002145C0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1448F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145C0"/>
    <w:rsid w:val="00265581"/>
    <w:rsid w:val="00272D44"/>
    <w:rsid w:val="00283513"/>
    <w:rsid w:val="00285C30"/>
    <w:rsid w:val="002A1E66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83ECB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3CE1-2C7E-4745-9CAD-74FAC815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2011-05-28T17:23:00Z</dcterms:created>
  <dcterms:modified xsi:type="dcterms:W3CDTF">2011-05-28T17:47:00Z</dcterms:modified>
</cp:coreProperties>
</file>