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512" w:rsidRPr="008D350C" w:rsidRDefault="008D350C" w:rsidP="008D3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50C">
        <w:rPr>
          <w:rFonts w:ascii="Times New Roman" w:hAnsi="Times New Roman" w:cs="Times New Roman"/>
          <w:b/>
          <w:sz w:val="24"/>
          <w:szCs w:val="24"/>
        </w:rPr>
        <w:t>DOCUMENT 2</w:t>
      </w:r>
    </w:p>
    <w:p w:rsidR="008D350C" w:rsidRDefault="008D350C" w:rsidP="008D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0912"/>
      </w:tblGrid>
      <w:tr w:rsidR="008D350C" w:rsidTr="00BB6BB2">
        <w:tc>
          <w:tcPr>
            <w:tcW w:w="10912" w:type="dxa"/>
          </w:tcPr>
          <w:p w:rsidR="0059641A" w:rsidRDefault="0059641A" w:rsidP="005964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350C" w:rsidRPr="008D350C" w:rsidRDefault="008D350C" w:rsidP="005964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Les opérations réalisées pendant l'exercice comptabl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peuvent être résumées ainsi :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1) Prestations facturées aux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lients et payables à 30 jours : 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388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2) Règlements reçus des clients :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a) par chèques postaux : 203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et remis sur le Compte Chèque Postal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350C" w:rsidRPr="008D350C" w:rsidRDefault="008D350C" w:rsidP="008D35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b) par chèques bancaires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200 000 € et déposés en banque.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3) Retraits de la 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nque pour alimenter la caisse : 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Montant des taxes dues à l'Etat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18 040 €.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5) Montants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a) des salaires payés au personnel : 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 virements bancaires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350C" w:rsidRPr="008D350C" w:rsidRDefault="008D350C" w:rsidP="008D35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b) des charges sociales payées aux organismes socia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ux : 58 980 € par chèques postaux.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6) Une fourgonnette a été acquise en fin d'année</w:t>
            </w:r>
            <w:r w:rsidR="00810CF3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a) Montant payé au comptant par chèque bancaire :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2501">
              <w:rPr>
                <w:rFonts w:ascii="Times New Roman" w:hAnsi="Times New Roman" w:cs="Times New Roman"/>
                <w:sz w:val="24"/>
                <w:szCs w:val="24"/>
              </w:rPr>
              <w:t>€,</w:t>
            </w:r>
          </w:p>
          <w:p w:rsidR="008D350C" w:rsidRPr="008D350C" w:rsidRDefault="008D350C" w:rsidP="008D35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b) Reste à payer au fournisseur dans 90 jours :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120 €.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7) Le montant des factures de fournitures administratives à payer s'élève à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Paiement par chèque postal à l'Etat d'une partie de la dette initiale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35 000 €.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9) Prestations réalisées et payées au comptant par chèques bancaires par les clients : 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10) Les frais de déplacement des ouvriers et employés s'élèvent à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€, paiements par chèques postaux.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11) Achats de marchandises à divers fournisseurs, payables à crédit à 45 jours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12) Emprunt de 50 000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au début de l'année, au Crédit Industriel et Commercial. La somme a été virée sur le compte en banque de l'entreprise.</w:t>
            </w:r>
          </w:p>
          <w:p w:rsidR="008D350C" w:rsidRPr="008D350C" w:rsidRDefault="008D350C" w:rsidP="00BB6BB2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Modalités de l'emprunt à utiliser ultérieurement, à l’échéance :</w:t>
            </w:r>
          </w:p>
          <w:p w:rsidR="008D350C" w:rsidRPr="008D350C" w:rsidRDefault="00BB6BB2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D350C"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- remboursement annuel par 1/5</w:t>
            </w:r>
            <w:r w:rsidR="008D350C" w:rsidRPr="008D350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ème </w:t>
            </w:r>
            <w:r w:rsidR="008D350C"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sur 5 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350C" w:rsidRPr="008D350C" w:rsidRDefault="008D350C" w:rsidP="00BB6B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- taux d'intérêt : 5 % du montant restant dû</w:t>
            </w:r>
            <w:r w:rsidR="00BB6B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13) Le montant des factures de réparations et d'entretien des matériels s'élève à 82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Paiements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réalisés par chèques bancaires.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14) Paiement par chèque postal de la quittance d'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assurance pour les biens : 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8 500 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>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15) Achats de timbres payés en espèces :</w:t>
            </w:r>
          </w:p>
          <w:p w:rsidR="008D350C" w:rsidRPr="008D350C" w:rsidRDefault="00BB6BB2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D350C"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a) timbres fiscaux 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8D350C"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€,</w:t>
            </w:r>
          </w:p>
          <w:p w:rsidR="008D350C" w:rsidRPr="008D350C" w:rsidRDefault="00BB6BB2" w:rsidP="00BB6B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D350C"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b) affra</w:t>
            </w:r>
            <w:r w:rsidR="008D350C">
              <w:rPr>
                <w:rFonts w:ascii="Times New Roman" w:hAnsi="Times New Roman" w:cs="Times New Roman"/>
                <w:sz w:val="24"/>
                <w:szCs w:val="24"/>
              </w:rPr>
              <w:t>nchissement du courrier :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D350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16) Prêt accordé à un salarié de l'entreprise au début de l'exercice : 20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versé par chèque bancaire. Durée du remboursement : 8 ans. Taux d’intérêt : 4% du montant restant à encaisser.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17) Encaissement en fin d’année sur le compte en banque de la pr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>emière échéance du prêt accordé :</w:t>
            </w:r>
          </w:p>
          <w:p w:rsidR="008D350C" w:rsidRPr="008D350C" w:rsidRDefault="00BB6BB2" w:rsidP="00BB6BB2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D350C"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a) intérêts sur le prêt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8D350C"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350C" w:rsidRPr="008D350C" w:rsidRDefault="00BB6BB2" w:rsidP="00BB6B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8D350C"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b) du premier remboursement.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18) Escomptes accordés aux clients : 350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, inscrits dans leurs comptes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19) Un client est insolvable. Il devait 2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  <w:r w:rsidR="00BB6BB2"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20) Ventes de marchandises à crédit aux clients 160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21) Escomptes obtenus des fournisseurs d’ABS et portés en compte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BB6BB2"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22) Dépôts d'espèces à la banque : 15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BB6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23) Paiement par chèque bancaire de la taxe d'apprentissage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6B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BB6BB2"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24) Honoraires de l'expert compt</w:t>
            </w:r>
            <w:r w:rsidR="0088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able payés par chèque postal : 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836DF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883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25) Prélèvements sur le compte, par la banque, de commissions et services bancaires divers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1</w:t>
            </w:r>
            <w:r w:rsidR="00C22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  <w:r w:rsidR="00C22195"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26) Virement postal à </w:t>
            </w:r>
            <w:smartTag w:uri="urn:schemas-microsoft-com:office:smarttags" w:element="PersonName">
              <w:smartTagPr>
                <w:attr w:name="ProductID" w:val="la S￩curit￩ Sociale"/>
              </w:smartTagPr>
              <w:r w:rsidRPr="008D350C">
                <w:rPr>
                  <w:rFonts w:ascii="Times New Roman" w:eastAsia="Calibri" w:hAnsi="Times New Roman" w:cs="Times New Roman"/>
                  <w:sz w:val="24"/>
                  <w:szCs w:val="24"/>
                </w:rPr>
                <w:t>la Sécurité Sociale</w:t>
              </w:r>
            </w:smartTag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pour règlement d'une partie de la dette initiale : 15</w:t>
            </w:r>
            <w:r w:rsidR="00C2219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C22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27) Apport provisoire en numéraire de l'entrepreneur de 112 000 </w:t>
            </w:r>
            <w:r w:rsidR="00C22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€ 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dépo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sés sur le compte chèque postal</w:t>
            </w:r>
            <w:r w:rsidR="00C221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28) Retour de fournitures défectueuses aux fournisseurs : 680</w:t>
            </w:r>
            <w:r w:rsidR="00C22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29) Réception d'un chèque bancaire de 2500</w:t>
            </w:r>
            <w:r w:rsidR="00C221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pour la location d'un garage. Le chèque reçu a été remis à </w:t>
            </w:r>
            <w:smartTag w:uri="urn:schemas-microsoft-com:office:smarttags" w:element="PersonName">
              <w:smartTagPr>
                <w:attr w:name="ProductID" w:val="la Banque"/>
              </w:smartTagPr>
              <w:r w:rsidRPr="008D350C">
                <w:rPr>
                  <w:rFonts w:ascii="Times New Roman" w:eastAsia="Calibri" w:hAnsi="Times New Roman" w:cs="Times New Roman"/>
                  <w:sz w:val="24"/>
                  <w:szCs w:val="24"/>
                </w:rPr>
                <w:t>la Banque</w:t>
              </w:r>
            </w:smartTag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Postale.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30) Factures de publicité payées par chèques postaux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19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C22195"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31) Règlement de la première échéance de l’emprunt par prélèvement automatique sur le compte en banque :</w:t>
            </w:r>
          </w:p>
          <w:p w:rsidR="008D350C" w:rsidRPr="008D350C" w:rsidRDefault="008D350C" w:rsidP="008D350C">
            <w:pPr>
              <w:spacing w:before="12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a) remboursement d'une fraction de l'emprunt selon les modalités prévues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D350C" w:rsidRPr="008D350C" w:rsidRDefault="008D350C" w:rsidP="0059641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b) paiement des 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>intérêts pour la première année.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32) Acquisition de titres d'une valeur de 5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dans un but spéculatif.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Règlement par banque.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33) Le montant des réductions accordées aux clients sur les ventes de marchandises s'élève à 1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34) Réductions obtenues des fournisseurs de marchandises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59641A"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35) Acquisition d'un outillage d'une valeur de 76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350C" w:rsidRPr="008D350C" w:rsidRDefault="008D350C" w:rsidP="008D350C">
            <w:pPr>
              <w:spacing w:before="12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a) paiement d'un quart au comptant par chèque postal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D350C" w:rsidRPr="008D350C" w:rsidRDefault="008D350C" w:rsidP="0059641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b) solde à payer à crédit à 90 jours.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36) Dépôts de garantie versés aux fournisseurs par chèques postaux : 15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9641A"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37) Dépôts de garantie reçus des clients par chèques postaux : 18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38) Montants des chèques bancaires adressés aux fournisseurs d’ABS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96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9641A"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39) En raison d’une diminution de valeur, les immobilisations doivent être amorties au taux de 20 % sur leur valeur d'origine soit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> :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a) valeur d'origine de l'outillage : 139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€,</w:t>
            </w:r>
          </w:p>
          <w:p w:rsidR="008D350C" w:rsidRPr="008D350C" w:rsidRDefault="008D350C" w:rsidP="005964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b) valeur d'origin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 du matériel de transport : 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  <w:r w:rsidR="00596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59641A">
              <w:rPr>
                <w:rFonts w:ascii="Times New Roman" w:hAnsi="Times New Roman" w:cs="Times New Roman"/>
                <w:sz w:val="24"/>
                <w:szCs w:val="24"/>
              </w:rPr>
              <w:t xml:space="preserve"> €.</w:t>
            </w:r>
          </w:p>
          <w:p w:rsidR="008D350C" w:rsidRPr="008D350C" w:rsidRDefault="008D350C" w:rsidP="008D350C">
            <w:pPr>
              <w:spacing w:before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40) Vente d'un terrain à la fin de l'année selon les modalités suivantes :</w:t>
            </w:r>
          </w:p>
          <w:p w:rsidR="008D350C" w:rsidRPr="008D350C" w:rsidRDefault="008D350C" w:rsidP="008D350C">
            <w:pPr>
              <w:spacing w:before="120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a) valeur comptable de sortie du patrimoine : 20 000 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>€,</w:t>
            </w:r>
          </w:p>
          <w:p w:rsidR="008D350C" w:rsidRDefault="008D350C" w:rsidP="0059641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b) prix de cession réglé par chèque bancaire par l'acquéreur : 30</w:t>
            </w:r>
            <w:r w:rsidR="00596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D350C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 w:rsidR="00596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€.</w:t>
            </w:r>
          </w:p>
          <w:p w:rsidR="0059641A" w:rsidRPr="008D350C" w:rsidRDefault="0059641A" w:rsidP="0059641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50C" w:rsidRDefault="008D350C" w:rsidP="008D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50C" w:rsidRDefault="008D350C" w:rsidP="008D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50C" w:rsidRPr="008D350C" w:rsidRDefault="008D350C" w:rsidP="008D35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350C" w:rsidRPr="008D350C" w:rsidSect="008D350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D350C"/>
    <w:rsid w:val="0059641A"/>
    <w:rsid w:val="00810CF3"/>
    <w:rsid w:val="008836DF"/>
    <w:rsid w:val="008C2501"/>
    <w:rsid w:val="008D350C"/>
    <w:rsid w:val="009A0512"/>
    <w:rsid w:val="00BB6BB2"/>
    <w:rsid w:val="00C2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5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D35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701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5</cp:revision>
  <dcterms:created xsi:type="dcterms:W3CDTF">2010-06-15T05:07:00Z</dcterms:created>
  <dcterms:modified xsi:type="dcterms:W3CDTF">2010-06-15T05:32:00Z</dcterms:modified>
</cp:coreProperties>
</file>