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99" w:rsidRDefault="00571699" w:rsidP="005716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DOCUMENT 2</w:t>
      </w:r>
    </w:p>
    <w:p w:rsidR="00571699" w:rsidRPr="003F36E4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28"/>
      </w:tblGrid>
      <w:tr w:rsidR="001C54FA" w:rsidRPr="001D2AF6" w:rsidTr="00D91E68">
        <w:trPr>
          <w:trHeight w:val="190"/>
        </w:trPr>
        <w:tc>
          <w:tcPr>
            <w:tcW w:w="9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1C54FA" w:rsidRPr="001D2AF6" w:rsidRDefault="001C54FA" w:rsidP="00D91E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Traitement des arrondis fiscaux</w:t>
            </w:r>
            <w:r w:rsidRPr="001D2AF6">
              <w:rPr>
                <w:rFonts w:ascii="Times New Roman" w:hAnsi="Times New Roman" w:cs="Times New Roman"/>
                <w:b/>
                <w:sz w:val="24"/>
              </w:rPr>
              <w:t xml:space="preserve"> – Société BIGORNEAU</w:t>
            </w:r>
          </w:p>
        </w:tc>
      </w:tr>
      <w:tr w:rsidR="00D91E68" w:rsidRPr="001D2AF6" w:rsidTr="00D91E68">
        <w:trPr>
          <w:trHeight w:val="190"/>
        </w:trPr>
        <w:tc>
          <w:tcPr>
            <w:tcW w:w="96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1E68" w:rsidRPr="001C54FA" w:rsidRDefault="00D91E68" w:rsidP="00D91E68">
            <w:pPr>
              <w:spacing w:before="120" w:after="0"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C54FA">
              <w:rPr>
                <w:rFonts w:ascii="Times New Roman" w:hAnsi="Times New Roman" w:cs="Times New Roman"/>
                <w:bCs/>
                <w:iCs/>
                <w:sz w:val="24"/>
              </w:rPr>
              <w:t>Extrait de la notice n° 3310 NOT – CA 3 pour remplir la déclaration n° 3310 CA3 et ses annexes, </w:t>
            </w:r>
          </w:p>
          <w:p w:rsidR="00D91E68" w:rsidRDefault="00D91E68" w:rsidP="00D91E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C54FA">
              <w:rPr>
                <w:rFonts w:ascii="Times New Roman" w:hAnsi="Times New Roman" w:cs="Times New Roman"/>
                <w:bCs/>
                <w:iCs/>
                <w:sz w:val="24"/>
              </w:rPr>
              <w:t xml:space="preserve">consultable sur </w:t>
            </w:r>
            <w:hyperlink r:id="rId8" w:history="1">
              <w:r w:rsidRPr="001C54FA">
                <w:rPr>
                  <w:rStyle w:val="Lienhypertexte"/>
                  <w:rFonts w:ascii="Times New Roman" w:hAnsi="Times New Roman" w:cs="Times New Roman"/>
                  <w:bCs/>
                  <w:iCs/>
                  <w:sz w:val="24"/>
                </w:rPr>
                <w:t>www.impots.gouv.fr</w:t>
              </w:r>
            </w:hyperlink>
            <w:r>
              <w:rPr>
                <w:rFonts w:ascii="Times New Roman" w:hAnsi="Times New Roman" w:cs="Times New Roman"/>
                <w:bCs/>
                <w:iCs/>
                <w:sz w:val="24"/>
              </w:rPr>
              <w:t>.</w:t>
            </w:r>
          </w:p>
          <w:p w:rsidR="00D91E68" w:rsidRPr="001C54FA" w:rsidRDefault="00D91E68" w:rsidP="00D91E68">
            <w:pPr>
              <w:spacing w:before="120" w:after="120"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C54FA">
              <w:rPr>
                <w:rFonts w:ascii="Times New Roman" w:hAnsi="Times New Roman" w:cs="Times New Roman"/>
                <w:bCs/>
                <w:iCs/>
                <w:sz w:val="24"/>
              </w:rPr>
              <w:t>« La base imposable et le montant de l’impôt sont arrondis à l’euro le plus proche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.</w:t>
            </w:r>
            <w:r w:rsidRPr="001C54FA">
              <w:rPr>
                <w:rFonts w:ascii="Times New Roman" w:hAnsi="Times New Roman" w:cs="Times New Roman"/>
                <w:bCs/>
                <w:iCs/>
                <w:sz w:val="24"/>
              </w:rPr>
              <w:t> »</w:t>
            </w:r>
          </w:p>
          <w:p w:rsidR="00D91E68" w:rsidRPr="001C54FA" w:rsidRDefault="00D91E68" w:rsidP="00D91E68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C54FA">
              <w:rPr>
                <w:rFonts w:ascii="Times New Roman" w:hAnsi="Times New Roman" w:cs="Times New Roman"/>
                <w:bCs/>
                <w:iCs/>
                <w:sz w:val="24"/>
              </w:rPr>
              <w:t>Conséquences comptables des arrondis fiscaux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 :</w:t>
            </w:r>
          </w:p>
          <w:p w:rsidR="00D91E68" w:rsidRDefault="00D91E68" w:rsidP="00D91E68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D91E68">
              <w:rPr>
                <w:rFonts w:ascii="Times New Roman" w:hAnsi="Times New Roman" w:cs="Times New Roman"/>
                <w:bCs/>
                <w:iCs/>
                <w:sz w:val="24"/>
              </w:rPr>
              <w:t xml:space="preserve">Le  montant de </w:t>
            </w:r>
            <w:smartTag w:uri="urn:schemas-microsoft-com:office:smarttags" w:element="PersonName">
              <w:smartTagPr>
                <w:attr w:name="ProductID" w:val="la TVA"/>
              </w:smartTagPr>
              <w:r w:rsidRPr="00D91E68">
                <w:rPr>
                  <w:rFonts w:ascii="Times New Roman" w:hAnsi="Times New Roman" w:cs="Times New Roman"/>
                  <w:bCs/>
                  <w:iCs/>
                  <w:sz w:val="24"/>
                </w:rPr>
                <w:t>la TVA</w:t>
              </w:r>
            </w:smartTag>
            <w:r w:rsidRPr="00D91E68">
              <w:rPr>
                <w:rFonts w:ascii="Times New Roman" w:hAnsi="Times New Roman" w:cs="Times New Roman"/>
                <w:bCs/>
                <w:iCs/>
                <w:sz w:val="24"/>
              </w:rPr>
              <w:t xml:space="preserve"> à décaisser (ou du crédit de TVA à reporter) provient de la déclaration CA3 avec des montants arrondis. </w:t>
            </w:r>
          </w:p>
          <w:p w:rsidR="00D91E68" w:rsidRPr="00D91E68" w:rsidRDefault="00D91E68" w:rsidP="00D91E68">
            <w:pPr>
              <w:pStyle w:val="Paragraphedeliste"/>
              <w:numPr>
                <w:ilvl w:val="0"/>
                <w:numId w:val="19"/>
              </w:numPr>
              <w:spacing w:after="120" w:line="240" w:lineRule="auto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D91E68">
              <w:rPr>
                <w:rFonts w:ascii="Times New Roman" w:hAnsi="Times New Roman" w:cs="Times New Roman"/>
                <w:bCs/>
                <w:iCs/>
                <w:sz w:val="24"/>
              </w:rPr>
              <w:t xml:space="preserve">L’équilibre de l’écriture est réalisé au débit par le compte 658 Autres charges de gestion courante ou au crédit par le compte 758 Autres produits de gestion courante. </w:t>
            </w:r>
          </w:p>
        </w:tc>
      </w:tr>
    </w:tbl>
    <w:p w:rsidR="003F36E4" w:rsidRDefault="003F36E4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571699" w:rsidSect="00DF7223">
      <w:footerReference w:type="default" r:id="rId9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876" w:rsidRDefault="00671876" w:rsidP="00E96B39">
      <w:pPr>
        <w:spacing w:after="0" w:line="240" w:lineRule="auto"/>
      </w:pPr>
      <w:r>
        <w:separator/>
      </w:r>
    </w:p>
  </w:endnote>
  <w:endnote w:type="continuationSeparator" w:id="0">
    <w:p w:rsidR="00671876" w:rsidRDefault="00671876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02571"/>
      <w:docPartObj>
        <w:docPartGallery w:val="Page Numbers (Bottom of Page)"/>
        <w:docPartUnique/>
      </w:docPartObj>
    </w:sdtPr>
    <w:sdtContent>
      <w:p w:rsidR="00D91E68" w:rsidRDefault="00D91E68" w:rsidP="00571699">
        <w:pPr>
          <w:pStyle w:val="Pieddepage"/>
          <w:jc w:val="center"/>
        </w:pPr>
        <w:r>
          <w:rPr>
            <w:rFonts w:ascii="Times New Roman" w:hAnsi="Times New Roman" w:cs="Times New Roman"/>
            <w:b/>
            <w:sz w:val="20"/>
            <w:szCs w:val="20"/>
          </w:rPr>
          <w:t>Enregistrement des activités courantes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Entreprise </w:t>
        </w:r>
        <w:r>
          <w:rPr>
            <w:rFonts w:ascii="Times New Roman" w:hAnsi="Times New Roman" w:cs="Times New Roman"/>
            <w:b/>
            <w:sz w:val="20"/>
            <w:szCs w:val="20"/>
          </w:rPr>
          <w:t>BIGORNEAU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Daniel ANTRAIGUE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876" w:rsidRDefault="00671876" w:rsidP="00E96B39">
      <w:pPr>
        <w:spacing w:after="0" w:line="240" w:lineRule="auto"/>
      </w:pPr>
      <w:r>
        <w:separator/>
      </w:r>
    </w:p>
  </w:footnote>
  <w:footnote w:type="continuationSeparator" w:id="0">
    <w:p w:rsidR="00671876" w:rsidRDefault="00671876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916678"/>
    <w:multiLevelType w:val="hybridMultilevel"/>
    <w:tmpl w:val="AF609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20A36"/>
    <w:multiLevelType w:val="hybridMultilevel"/>
    <w:tmpl w:val="B0F05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DC5D7E"/>
    <w:multiLevelType w:val="hybridMultilevel"/>
    <w:tmpl w:val="D960DCE8"/>
    <w:lvl w:ilvl="0" w:tplc="057CE6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9F7CE1"/>
    <w:multiLevelType w:val="hybridMultilevel"/>
    <w:tmpl w:val="4C664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227AC6"/>
    <w:multiLevelType w:val="hybridMultilevel"/>
    <w:tmpl w:val="329A974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D85484B"/>
    <w:multiLevelType w:val="hybridMultilevel"/>
    <w:tmpl w:val="62524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1"/>
  </w:num>
  <w:num w:numId="5">
    <w:abstractNumId w:val="4"/>
  </w:num>
  <w:num w:numId="6">
    <w:abstractNumId w:val="14"/>
  </w:num>
  <w:num w:numId="7">
    <w:abstractNumId w:val="18"/>
  </w:num>
  <w:num w:numId="8">
    <w:abstractNumId w:val="1"/>
  </w:num>
  <w:num w:numId="9">
    <w:abstractNumId w:val="17"/>
  </w:num>
  <w:num w:numId="10">
    <w:abstractNumId w:val="9"/>
  </w:num>
  <w:num w:numId="11">
    <w:abstractNumId w:val="10"/>
  </w:num>
  <w:num w:numId="12">
    <w:abstractNumId w:val="0"/>
  </w:num>
  <w:num w:numId="13">
    <w:abstractNumId w:val="15"/>
  </w:num>
  <w:num w:numId="14">
    <w:abstractNumId w:val="6"/>
  </w:num>
  <w:num w:numId="15">
    <w:abstractNumId w:val="12"/>
  </w:num>
  <w:num w:numId="16">
    <w:abstractNumId w:val="7"/>
  </w:num>
  <w:num w:numId="17">
    <w:abstractNumId w:val="2"/>
  </w:num>
  <w:num w:numId="18">
    <w:abstractNumId w:val="13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13CD3"/>
    <w:rsid w:val="00045308"/>
    <w:rsid w:val="0005222F"/>
    <w:rsid w:val="0006349C"/>
    <w:rsid w:val="00083AB4"/>
    <w:rsid w:val="00092F8D"/>
    <w:rsid w:val="000C6740"/>
    <w:rsid w:val="000E6C75"/>
    <w:rsid w:val="000F1FB4"/>
    <w:rsid w:val="00107304"/>
    <w:rsid w:val="00112993"/>
    <w:rsid w:val="00115354"/>
    <w:rsid w:val="0013404E"/>
    <w:rsid w:val="001649E8"/>
    <w:rsid w:val="001677F4"/>
    <w:rsid w:val="00170564"/>
    <w:rsid w:val="00175CE9"/>
    <w:rsid w:val="00182464"/>
    <w:rsid w:val="00187483"/>
    <w:rsid w:val="001A0599"/>
    <w:rsid w:val="001C54FA"/>
    <w:rsid w:val="001D2AF6"/>
    <w:rsid w:val="001D4AB9"/>
    <w:rsid w:val="00272D44"/>
    <w:rsid w:val="00283513"/>
    <w:rsid w:val="00285C30"/>
    <w:rsid w:val="002B69E2"/>
    <w:rsid w:val="002C0E69"/>
    <w:rsid w:val="002C182D"/>
    <w:rsid w:val="002C7AB5"/>
    <w:rsid w:val="00311DD7"/>
    <w:rsid w:val="00321EDD"/>
    <w:rsid w:val="003268FE"/>
    <w:rsid w:val="003300C7"/>
    <w:rsid w:val="003438E1"/>
    <w:rsid w:val="00352BDE"/>
    <w:rsid w:val="00355256"/>
    <w:rsid w:val="00384569"/>
    <w:rsid w:val="003A5686"/>
    <w:rsid w:val="003B0B4C"/>
    <w:rsid w:val="003D2786"/>
    <w:rsid w:val="003E674E"/>
    <w:rsid w:val="003F219D"/>
    <w:rsid w:val="003F36E4"/>
    <w:rsid w:val="00401A10"/>
    <w:rsid w:val="00456B3D"/>
    <w:rsid w:val="004A729D"/>
    <w:rsid w:val="004B21BE"/>
    <w:rsid w:val="004B7053"/>
    <w:rsid w:val="004C0C29"/>
    <w:rsid w:val="004D351E"/>
    <w:rsid w:val="005048D7"/>
    <w:rsid w:val="005155A2"/>
    <w:rsid w:val="00533711"/>
    <w:rsid w:val="00533F23"/>
    <w:rsid w:val="00534948"/>
    <w:rsid w:val="0057145D"/>
    <w:rsid w:val="00571699"/>
    <w:rsid w:val="005718FB"/>
    <w:rsid w:val="005775F6"/>
    <w:rsid w:val="00586ABF"/>
    <w:rsid w:val="0059646F"/>
    <w:rsid w:val="00597213"/>
    <w:rsid w:val="00597234"/>
    <w:rsid w:val="0059793A"/>
    <w:rsid w:val="005A3026"/>
    <w:rsid w:val="005A6383"/>
    <w:rsid w:val="005B1D9B"/>
    <w:rsid w:val="005C095A"/>
    <w:rsid w:val="005E36D3"/>
    <w:rsid w:val="005F1569"/>
    <w:rsid w:val="00605217"/>
    <w:rsid w:val="00630C25"/>
    <w:rsid w:val="00652A37"/>
    <w:rsid w:val="00662F35"/>
    <w:rsid w:val="00671876"/>
    <w:rsid w:val="006B1985"/>
    <w:rsid w:val="006B4758"/>
    <w:rsid w:val="006B5A86"/>
    <w:rsid w:val="006C4990"/>
    <w:rsid w:val="006C49EA"/>
    <w:rsid w:val="006C4D77"/>
    <w:rsid w:val="006D4DAA"/>
    <w:rsid w:val="007B05FC"/>
    <w:rsid w:val="007C71A6"/>
    <w:rsid w:val="007E23C3"/>
    <w:rsid w:val="007F74FB"/>
    <w:rsid w:val="00817A00"/>
    <w:rsid w:val="0083567F"/>
    <w:rsid w:val="00843696"/>
    <w:rsid w:val="00870EE5"/>
    <w:rsid w:val="00892B7D"/>
    <w:rsid w:val="00894358"/>
    <w:rsid w:val="008957E2"/>
    <w:rsid w:val="00896202"/>
    <w:rsid w:val="008A3A0A"/>
    <w:rsid w:val="008B43B8"/>
    <w:rsid w:val="008E71A3"/>
    <w:rsid w:val="008E79ED"/>
    <w:rsid w:val="008F0781"/>
    <w:rsid w:val="008F4763"/>
    <w:rsid w:val="00927196"/>
    <w:rsid w:val="009649D6"/>
    <w:rsid w:val="009B07A3"/>
    <w:rsid w:val="009B7306"/>
    <w:rsid w:val="009B7967"/>
    <w:rsid w:val="009C720F"/>
    <w:rsid w:val="009F716C"/>
    <w:rsid w:val="00A06415"/>
    <w:rsid w:val="00A31B39"/>
    <w:rsid w:val="00A36663"/>
    <w:rsid w:val="00A57478"/>
    <w:rsid w:val="00AB5CDF"/>
    <w:rsid w:val="00AC731B"/>
    <w:rsid w:val="00AE31A8"/>
    <w:rsid w:val="00B32B27"/>
    <w:rsid w:val="00B654CE"/>
    <w:rsid w:val="00B71F08"/>
    <w:rsid w:val="00B85E35"/>
    <w:rsid w:val="00B91E84"/>
    <w:rsid w:val="00BC2B10"/>
    <w:rsid w:val="00BC7A69"/>
    <w:rsid w:val="00BF5805"/>
    <w:rsid w:val="00C0049A"/>
    <w:rsid w:val="00C059F9"/>
    <w:rsid w:val="00C13C8A"/>
    <w:rsid w:val="00C258C6"/>
    <w:rsid w:val="00C3018A"/>
    <w:rsid w:val="00C90CFE"/>
    <w:rsid w:val="00C91B93"/>
    <w:rsid w:val="00C91BA2"/>
    <w:rsid w:val="00CD1F7D"/>
    <w:rsid w:val="00CD69B9"/>
    <w:rsid w:val="00CF0C84"/>
    <w:rsid w:val="00CF3DCA"/>
    <w:rsid w:val="00D45B9A"/>
    <w:rsid w:val="00D50CF4"/>
    <w:rsid w:val="00D50D96"/>
    <w:rsid w:val="00D91E68"/>
    <w:rsid w:val="00DA60DF"/>
    <w:rsid w:val="00DB34EF"/>
    <w:rsid w:val="00DC210F"/>
    <w:rsid w:val="00DF7223"/>
    <w:rsid w:val="00E42778"/>
    <w:rsid w:val="00E636F9"/>
    <w:rsid w:val="00E90127"/>
    <w:rsid w:val="00E96B39"/>
    <w:rsid w:val="00EC1C12"/>
    <w:rsid w:val="00EF033F"/>
    <w:rsid w:val="00F20663"/>
    <w:rsid w:val="00F45FCD"/>
    <w:rsid w:val="00F54700"/>
    <w:rsid w:val="00F6520E"/>
    <w:rsid w:val="00F66304"/>
    <w:rsid w:val="00F73764"/>
    <w:rsid w:val="00F7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36E4"/>
    <w:pPr>
      <w:keepNext/>
      <w:keepLines/>
      <w:spacing w:after="0"/>
      <w:ind w:left="1416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3F36E4"/>
    <w:rPr>
      <w:rFonts w:ascii="Times New Roman" w:eastAsiaTheme="majorEastAsia" w:hAnsi="Times New Roman" w:cstheme="majorBidi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ots.gouv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F44A6-548F-44E5-B775-6034C8FB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2</cp:revision>
  <dcterms:created xsi:type="dcterms:W3CDTF">2014-02-22T17:12:00Z</dcterms:created>
  <dcterms:modified xsi:type="dcterms:W3CDTF">2014-02-22T17:12:00Z</dcterms:modified>
</cp:coreProperties>
</file>